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18DD" w14:textId="5B6A56A9" w:rsidR="00AC21E9" w:rsidRDefault="00AC21E9" w:rsidP="00AC21E9">
      <w:pPr>
        <w:shd w:val="clear" w:color="auto" w:fill="0000FF"/>
        <w:snapToGrid w:val="0"/>
        <w:spacing w:after="120" w:line="276" w:lineRule="auto"/>
        <w:ind w:right="-30"/>
        <w:jc w:val="both"/>
        <w:rPr>
          <w:rFonts w:ascii="Times New Roman" w:hAnsi="Times New Roman" w:cs="Times New Roman"/>
          <w:b/>
          <w:bCs/>
          <w:iCs/>
          <w:sz w:val="24"/>
        </w:rPr>
      </w:pPr>
      <w:r w:rsidRPr="00AC21E9">
        <w:rPr>
          <w:rFonts w:ascii="Times New Roman" w:hAnsi="Times New Roman" w:cs="Times New Roman"/>
          <w:b/>
          <w:bCs/>
          <w:iCs/>
          <w:sz w:val="24"/>
        </w:rPr>
        <w:t xml:space="preserve">A </w:t>
      </w:r>
      <w:r w:rsidR="00957429">
        <w:rPr>
          <w:rFonts w:ascii="Times New Roman" w:hAnsi="Times New Roman" w:cs="Times New Roman"/>
          <w:b/>
          <w:bCs/>
          <w:iCs/>
          <w:sz w:val="24"/>
        </w:rPr>
        <w:t>SECRETARIA MUNICIPAL DE CUPIRA</w:t>
      </w:r>
      <w:r w:rsidRPr="00AC21E9">
        <w:rPr>
          <w:rFonts w:ascii="Times New Roman" w:hAnsi="Times New Roman" w:cs="Times New Roman"/>
          <w:b/>
          <w:bCs/>
          <w:iCs/>
          <w:sz w:val="24"/>
        </w:rPr>
        <w:t xml:space="preserve"> TORNA PUBLICO O AVISO DE DISPENSA ELETRONICA Nº 00</w:t>
      </w:r>
      <w:r w:rsidR="00957429">
        <w:rPr>
          <w:rFonts w:ascii="Times New Roman" w:hAnsi="Times New Roman" w:cs="Times New Roman"/>
          <w:b/>
          <w:bCs/>
          <w:iCs/>
          <w:sz w:val="24"/>
        </w:rPr>
        <w:t>2</w:t>
      </w:r>
      <w:r w:rsidRPr="00AC21E9">
        <w:rPr>
          <w:rFonts w:ascii="Times New Roman" w:hAnsi="Times New Roman" w:cs="Times New Roman"/>
          <w:b/>
          <w:bCs/>
          <w:iCs/>
          <w:sz w:val="24"/>
        </w:rPr>
        <w:t>/2022, PROCESSO ADMINISTRATIVO 00</w:t>
      </w:r>
      <w:r w:rsidR="00957429">
        <w:rPr>
          <w:rFonts w:ascii="Times New Roman" w:hAnsi="Times New Roman" w:cs="Times New Roman"/>
          <w:b/>
          <w:bCs/>
          <w:iCs/>
          <w:sz w:val="24"/>
        </w:rPr>
        <w:t>2</w:t>
      </w:r>
      <w:r w:rsidRPr="00AC21E9">
        <w:rPr>
          <w:rFonts w:ascii="Times New Roman" w:hAnsi="Times New Roman" w:cs="Times New Roman"/>
          <w:b/>
          <w:bCs/>
          <w:iCs/>
          <w:sz w:val="24"/>
        </w:rPr>
        <w:t>/2022. CONFORME PARAMETROS ABAIXO:</w:t>
      </w:r>
    </w:p>
    <w:p w14:paraId="5DF8F428" w14:textId="32BB9420" w:rsidR="0088436E" w:rsidRDefault="0088436E" w:rsidP="00AC21E9">
      <w:pPr>
        <w:shd w:val="clear" w:color="auto" w:fill="0000FF"/>
        <w:snapToGrid w:val="0"/>
        <w:spacing w:after="120" w:line="276" w:lineRule="auto"/>
        <w:ind w:right="-30"/>
        <w:jc w:val="both"/>
        <w:rPr>
          <w:rFonts w:ascii="Times New Roman" w:hAnsi="Times New Roman" w:cs="Times New Roman"/>
          <w:b/>
          <w:bCs/>
          <w:iCs/>
          <w:sz w:val="24"/>
        </w:rPr>
      </w:pPr>
    </w:p>
    <w:p w14:paraId="612E5130" w14:textId="3E0CCCD2" w:rsidR="0088436E" w:rsidRPr="00AC21E9"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Pr>
          <w:rFonts w:ascii="Times New Roman" w:hAnsi="Times New Roman" w:cs="Times New Roman"/>
          <w:b/>
          <w:bCs/>
          <w:iCs/>
          <w:sz w:val="24"/>
        </w:rPr>
        <w:t xml:space="preserve">AVISO DE </w:t>
      </w:r>
      <w:r w:rsidR="0029348C">
        <w:rPr>
          <w:rFonts w:ascii="Times New Roman" w:hAnsi="Times New Roman" w:cs="Times New Roman"/>
          <w:b/>
          <w:bCs/>
          <w:iCs/>
          <w:sz w:val="24"/>
        </w:rPr>
        <w:t>DISPENSA ELETRÔNICA</w:t>
      </w:r>
    </w:p>
    <w:p w14:paraId="0C1A8DC9" w14:textId="77777777" w:rsidR="00B413B4" w:rsidRDefault="00B413B4" w:rsidP="00141307">
      <w:pPr>
        <w:spacing w:line="276" w:lineRule="auto"/>
        <w:jc w:val="both"/>
        <w:rPr>
          <w:rFonts w:ascii="Times New Roman" w:hAnsi="Times New Roman" w:cs="Times New Roman"/>
          <w:color w:val="000000" w:themeColor="text1"/>
          <w:sz w:val="24"/>
        </w:rPr>
      </w:pPr>
    </w:p>
    <w:p w14:paraId="57D95888" w14:textId="582F3108" w:rsidR="00141307" w:rsidRPr="00AC21E9" w:rsidRDefault="00141307" w:rsidP="00141307">
      <w:pPr>
        <w:spacing w:line="276" w:lineRule="auto"/>
        <w:jc w:val="both"/>
        <w:rPr>
          <w:rFonts w:ascii="Times New Roman" w:hAnsi="Times New Roman" w:cs="Times New Roman"/>
          <w:sz w:val="24"/>
        </w:rPr>
      </w:pPr>
      <w:r w:rsidRPr="00AC21E9">
        <w:rPr>
          <w:rFonts w:ascii="Times New Roman" w:hAnsi="Times New Roman" w:cs="Times New Roman"/>
          <w:color w:val="000000" w:themeColor="text1"/>
          <w:sz w:val="24"/>
        </w:rPr>
        <w:t>Data da sessão:</w:t>
      </w:r>
      <w:r w:rsidR="00957429">
        <w:rPr>
          <w:rFonts w:ascii="Times New Roman" w:hAnsi="Times New Roman" w:cs="Times New Roman"/>
          <w:color w:val="000000" w:themeColor="text1"/>
          <w:sz w:val="24"/>
        </w:rPr>
        <w:t>21</w:t>
      </w:r>
      <w:r w:rsidR="0029348C">
        <w:rPr>
          <w:rFonts w:ascii="Times New Roman" w:hAnsi="Times New Roman" w:cs="Times New Roman"/>
          <w:color w:val="000000" w:themeColor="text1"/>
          <w:sz w:val="24"/>
        </w:rPr>
        <w:t>/</w:t>
      </w:r>
      <w:r w:rsidR="00957429">
        <w:rPr>
          <w:rFonts w:ascii="Times New Roman" w:hAnsi="Times New Roman" w:cs="Times New Roman"/>
          <w:color w:val="000000" w:themeColor="text1"/>
          <w:sz w:val="24"/>
        </w:rPr>
        <w:t>09</w:t>
      </w:r>
      <w:r w:rsidR="0029348C">
        <w:rPr>
          <w:rFonts w:ascii="Times New Roman" w:hAnsi="Times New Roman" w:cs="Times New Roman"/>
          <w:color w:val="000000" w:themeColor="text1"/>
          <w:sz w:val="24"/>
        </w:rPr>
        <w:t>/2022</w:t>
      </w:r>
    </w:p>
    <w:p w14:paraId="55D5723C" w14:textId="121ED3F0" w:rsidR="003D0E1A" w:rsidRPr="00AC21E9" w:rsidRDefault="00274570" w:rsidP="00141307">
      <w:pPr>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Link</w:t>
      </w:r>
      <w:r w:rsidR="00141307" w:rsidRPr="00AC21E9">
        <w:rPr>
          <w:rFonts w:ascii="Times New Roman" w:hAnsi="Times New Roman" w:cs="Times New Roman"/>
          <w:color w:val="000000" w:themeColor="text1"/>
          <w:sz w:val="24"/>
        </w:rPr>
        <w:t>:</w:t>
      </w:r>
      <w:r w:rsidR="009F7713" w:rsidRPr="00AC21E9">
        <w:rPr>
          <w:rFonts w:ascii="Times New Roman" w:hAnsi="Times New Roman" w:cs="Times New Roman"/>
          <w:color w:val="000000" w:themeColor="text1"/>
          <w:sz w:val="24"/>
        </w:rPr>
        <w:t xml:space="preserve"> </w:t>
      </w:r>
      <w:r w:rsidR="0029348C" w:rsidRPr="00480E7E">
        <w:rPr>
          <w:rFonts w:ascii="Times New Roman" w:hAnsi="Times New Roman" w:cs="Times New Roman"/>
          <w:sz w:val="24"/>
        </w:rPr>
        <w:t>http://bnc.org.br/sistema/</w:t>
      </w:r>
    </w:p>
    <w:p w14:paraId="20DDD8FD" w14:textId="75C51734" w:rsidR="00274570" w:rsidRPr="00AC21E9" w:rsidRDefault="00731D60" w:rsidP="00141307">
      <w:pPr>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 xml:space="preserve">Horário </w:t>
      </w:r>
      <w:r w:rsidR="00274570" w:rsidRPr="00AC21E9">
        <w:rPr>
          <w:rFonts w:ascii="Times New Roman" w:hAnsi="Times New Roman" w:cs="Times New Roman"/>
          <w:color w:val="000000" w:themeColor="text1"/>
          <w:sz w:val="24"/>
        </w:rPr>
        <w:t>da Fase de Lances:</w:t>
      </w:r>
      <w:r w:rsidRPr="00AC21E9">
        <w:rPr>
          <w:rFonts w:ascii="Times New Roman" w:hAnsi="Times New Roman" w:cs="Times New Roman"/>
          <w:color w:val="000000" w:themeColor="text1"/>
          <w:sz w:val="24"/>
        </w:rPr>
        <w:t xml:space="preserve"> </w:t>
      </w:r>
      <w:r w:rsidR="0029348C">
        <w:rPr>
          <w:rFonts w:ascii="Times New Roman" w:hAnsi="Times New Roman" w:cs="Times New Roman"/>
          <w:color w:val="000000" w:themeColor="text1"/>
          <w:sz w:val="24"/>
        </w:rPr>
        <w:t>9:00 HS</w:t>
      </w:r>
    </w:p>
    <w:p w14:paraId="4FAED55A" w14:textId="77777777" w:rsidR="00805244" w:rsidRPr="00957429" w:rsidRDefault="00805244" w:rsidP="00805244">
      <w:pPr>
        <w:pStyle w:val="PADRO"/>
        <w:keepNext w:val="0"/>
        <w:widowControl/>
        <w:shd w:val="clear" w:color="auto" w:fill="auto"/>
        <w:spacing w:before="120" w:after="120"/>
        <w:ind w:left="360" w:firstLine="0"/>
        <w:rPr>
          <w:rFonts w:ascii="Times New Roman" w:hAnsi="Times New Roman" w:cs="Times New Roman"/>
          <w:b/>
          <w:sz w:val="24"/>
          <w:u w:val="single"/>
        </w:rPr>
      </w:pPr>
    </w:p>
    <w:p w14:paraId="00089DE6" w14:textId="6639BA59" w:rsidR="009F7713" w:rsidRPr="00AC21E9" w:rsidRDefault="009F7713" w:rsidP="00805244">
      <w:pPr>
        <w:pStyle w:val="PADRO"/>
        <w:keepNext w:val="0"/>
        <w:widowControl/>
        <w:numPr>
          <w:ilvl w:val="0"/>
          <w:numId w:val="1"/>
        </w:numPr>
        <w:shd w:val="clear" w:color="auto" w:fill="auto"/>
        <w:spacing w:before="120" w:after="120"/>
        <w:rPr>
          <w:rFonts w:ascii="Times New Roman" w:hAnsi="Times New Roman" w:cs="Times New Roman"/>
          <w:b/>
          <w:sz w:val="24"/>
        </w:rPr>
      </w:pPr>
      <w:r w:rsidRPr="00AC21E9">
        <w:rPr>
          <w:rFonts w:ascii="Times New Roman" w:hAnsi="Times New Roman" w:cs="Times New Roman"/>
          <w:b/>
          <w:sz w:val="24"/>
        </w:rPr>
        <w:t>OBJETO</w:t>
      </w:r>
      <w:r w:rsidR="00A728B9" w:rsidRPr="00AC21E9">
        <w:rPr>
          <w:rFonts w:ascii="Times New Roman" w:hAnsi="Times New Roman" w:cs="Times New Roman"/>
          <w:b/>
          <w:sz w:val="24"/>
        </w:rPr>
        <w:t xml:space="preserve"> DA CONTRATAÇÃO DIRETA</w:t>
      </w:r>
    </w:p>
    <w:p w14:paraId="21A3C622" w14:textId="6117D202" w:rsidR="00B413B4" w:rsidRPr="00957429" w:rsidRDefault="009F7713" w:rsidP="00957429">
      <w:pPr>
        <w:pStyle w:val="PADRO"/>
        <w:keepNext w:val="0"/>
        <w:widowControl/>
        <w:numPr>
          <w:ilvl w:val="1"/>
          <w:numId w:val="1"/>
        </w:numPr>
        <w:shd w:val="clear" w:color="auto" w:fill="auto"/>
        <w:spacing w:before="120" w:after="120"/>
        <w:ind w:left="0" w:firstLine="0"/>
        <w:rPr>
          <w:rFonts w:ascii="Times New Roman" w:hAnsi="Times New Roman" w:cs="Times New Roman"/>
          <w:sz w:val="24"/>
        </w:rPr>
      </w:pPr>
      <w:r w:rsidRPr="00AC21E9">
        <w:rPr>
          <w:rFonts w:ascii="Times New Roman" w:hAnsi="Times New Roman" w:cs="Times New Roman"/>
          <w:color w:val="000000" w:themeColor="text1"/>
          <w:sz w:val="24"/>
        </w:rPr>
        <w:t>O objeto d</w:t>
      </w:r>
      <w:r w:rsidR="00A728B9" w:rsidRPr="00AC21E9">
        <w:rPr>
          <w:rFonts w:ascii="Times New Roman" w:hAnsi="Times New Roman" w:cs="Times New Roman"/>
          <w:color w:val="000000" w:themeColor="text1"/>
          <w:sz w:val="24"/>
        </w:rPr>
        <w:t>a</w:t>
      </w:r>
      <w:r w:rsidRPr="00AC21E9">
        <w:rPr>
          <w:rFonts w:ascii="Times New Roman" w:hAnsi="Times New Roman" w:cs="Times New Roman"/>
          <w:color w:val="000000" w:themeColor="text1"/>
          <w:sz w:val="24"/>
        </w:rPr>
        <w:t xml:space="preserve"> presente </w:t>
      </w:r>
      <w:r w:rsidR="00A728B9" w:rsidRPr="00AC21E9">
        <w:rPr>
          <w:rFonts w:ascii="Times New Roman" w:hAnsi="Times New Roman" w:cs="Times New Roman"/>
          <w:color w:val="000000" w:themeColor="text1"/>
          <w:sz w:val="24"/>
        </w:rPr>
        <w:t xml:space="preserve">dispensa </w:t>
      </w:r>
      <w:r w:rsidRPr="00AC21E9">
        <w:rPr>
          <w:rFonts w:ascii="Times New Roman" w:hAnsi="Times New Roman" w:cs="Times New Roman"/>
          <w:color w:val="000000" w:themeColor="text1"/>
          <w:sz w:val="24"/>
        </w:rPr>
        <w:t xml:space="preserve">é a escolha da proposta mais vantajosa para a </w:t>
      </w:r>
      <w:r w:rsidR="00957429">
        <w:rPr>
          <w:rFonts w:ascii="Times New Roman" w:hAnsi="Times New Roman" w:cs="Times New Roman"/>
          <w:color w:val="000000" w:themeColor="text1"/>
          <w:sz w:val="24"/>
        </w:rPr>
        <w:t xml:space="preserve">Aquisição de Monitor </w:t>
      </w:r>
      <w:proofErr w:type="spellStart"/>
      <w:r w:rsidR="00957429">
        <w:rPr>
          <w:rFonts w:ascii="Times New Roman" w:hAnsi="Times New Roman" w:cs="Times New Roman"/>
          <w:color w:val="000000" w:themeColor="text1"/>
          <w:sz w:val="24"/>
        </w:rPr>
        <w:t>Multiparâmetros</w:t>
      </w:r>
      <w:proofErr w:type="spellEnd"/>
      <w:r w:rsidR="00957429">
        <w:rPr>
          <w:rFonts w:ascii="Times New Roman" w:hAnsi="Times New Roman" w:cs="Times New Roman"/>
          <w:color w:val="000000" w:themeColor="text1"/>
          <w:sz w:val="24"/>
        </w:rPr>
        <w:t xml:space="preserve"> destinados ao hospital Municipal José Verissimo de Souza na cidade de Cupira-PE.</w:t>
      </w:r>
    </w:p>
    <w:p w14:paraId="2A4DB40F" w14:textId="25E8C30C" w:rsidR="009F7713" w:rsidRDefault="009F7713" w:rsidP="001C289B">
      <w:pPr>
        <w:pStyle w:val="PADRO"/>
        <w:keepNext w:val="0"/>
        <w:widowControl/>
        <w:numPr>
          <w:ilvl w:val="1"/>
          <w:numId w:val="1"/>
        </w:numPr>
        <w:shd w:val="clear" w:color="auto" w:fill="auto"/>
        <w:spacing w:before="120" w:after="120"/>
        <w:ind w:left="567" w:firstLine="0"/>
        <w:rPr>
          <w:rFonts w:ascii="Times New Roman" w:hAnsi="Times New Roman" w:cs="Times New Roman"/>
          <w:sz w:val="24"/>
        </w:rPr>
      </w:pPr>
      <w:r w:rsidRPr="00480E7E">
        <w:rPr>
          <w:rFonts w:ascii="Times New Roman" w:hAnsi="Times New Roman" w:cs="Times New Roman"/>
          <w:sz w:val="24"/>
        </w:rPr>
        <w:t xml:space="preserve">A </w:t>
      </w:r>
      <w:r w:rsidR="006A70C8" w:rsidRPr="00480E7E">
        <w:rPr>
          <w:rFonts w:ascii="Times New Roman" w:hAnsi="Times New Roman" w:cs="Times New Roman"/>
          <w:sz w:val="24"/>
        </w:rPr>
        <w:t>contratação</w:t>
      </w:r>
      <w:r w:rsidRPr="00480E7E">
        <w:rPr>
          <w:rFonts w:ascii="Times New Roman" w:hAnsi="Times New Roman" w:cs="Times New Roman"/>
          <w:sz w:val="24"/>
        </w:rPr>
        <w:t xml:space="preserve"> será dividida em itens</w:t>
      </w:r>
      <w:r w:rsidRPr="00480E7E">
        <w:rPr>
          <w:rFonts w:ascii="Times New Roman" w:hAnsi="Times New Roman" w:cs="Times New Roman"/>
          <w:b/>
          <w:bCs/>
          <w:sz w:val="24"/>
        </w:rPr>
        <w:t>,</w:t>
      </w:r>
      <w:r w:rsidRPr="00480E7E">
        <w:rPr>
          <w:rFonts w:ascii="Times New Roman" w:hAnsi="Times New Roman" w:cs="Times New Roman"/>
          <w:sz w:val="24"/>
        </w:rPr>
        <w:t xml:space="preserve"> conforme tabela constante abaixo</w:t>
      </w:r>
      <w:r w:rsidR="0088436E" w:rsidRPr="00480E7E">
        <w:rPr>
          <w:rFonts w:ascii="Times New Roman" w:hAnsi="Times New Roman" w:cs="Times New Roman"/>
          <w:sz w:val="24"/>
        </w:rPr>
        <w:t>:</w:t>
      </w:r>
    </w:p>
    <w:tbl>
      <w:tblPr>
        <w:tblW w:w="9697" w:type="dxa"/>
        <w:tblInd w:w="-572" w:type="dxa"/>
        <w:tblCellMar>
          <w:left w:w="70" w:type="dxa"/>
          <w:right w:w="70" w:type="dxa"/>
        </w:tblCellMar>
        <w:tblLook w:val="04A0" w:firstRow="1" w:lastRow="0" w:firstColumn="1" w:lastColumn="0" w:noHBand="0" w:noVBand="1"/>
      </w:tblPr>
      <w:tblGrid>
        <w:gridCol w:w="726"/>
        <w:gridCol w:w="5449"/>
        <w:gridCol w:w="519"/>
        <w:gridCol w:w="468"/>
        <w:gridCol w:w="1367"/>
        <w:gridCol w:w="1235"/>
      </w:tblGrid>
      <w:tr w:rsidR="00F04D4F" w:rsidRPr="00F04D4F" w14:paraId="24FCD9CC" w14:textId="77777777" w:rsidTr="00F04D4F">
        <w:trPr>
          <w:trHeight w:val="780"/>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81D69" w14:textId="77777777" w:rsidR="00F04D4F" w:rsidRPr="00F04D4F" w:rsidRDefault="00F04D4F" w:rsidP="00B91249">
            <w:pPr>
              <w:rPr>
                <w:rFonts w:ascii="Times New Roman" w:hAnsi="Times New Roman" w:cs="Times New Roman"/>
                <w:b/>
                <w:bCs/>
                <w:color w:val="000000"/>
                <w:sz w:val="24"/>
              </w:rPr>
            </w:pPr>
            <w:r w:rsidRPr="00F04D4F">
              <w:rPr>
                <w:rFonts w:ascii="Times New Roman" w:hAnsi="Times New Roman" w:cs="Times New Roman"/>
                <w:b/>
                <w:bCs/>
                <w:color w:val="000000"/>
                <w:sz w:val="24"/>
              </w:rPr>
              <w:t>I</w:t>
            </w:r>
            <w:r w:rsidRPr="00F04D4F">
              <w:rPr>
                <w:rFonts w:ascii="Times New Roman" w:hAnsi="Times New Roman" w:cs="Times New Roman"/>
                <w:b/>
                <w:bCs/>
                <w:color w:val="000000"/>
              </w:rPr>
              <w:t>TEM</w:t>
            </w:r>
          </w:p>
        </w:tc>
        <w:tc>
          <w:tcPr>
            <w:tcW w:w="5449" w:type="dxa"/>
            <w:tcBorders>
              <w:top w:val="single" w:sz="4" w:space="0" w:color="auto"/>
              <w:left w:val="nil"/>
              <w:bottom w:val="single" w:sz="4" w:space="0" w:color="auto"/>
              <w:right w:val="single" w:sz="4" w:space="0" w:color="auto"/>
            </w:tcBorders>
            <w:shd w:val="clear" w:color="000000" w:fill="FFFFFF"/>
            <w:noWrap/>
            <w:vAlign w:val="center"/>
            <w:hideMark/>
          </w:tcPr>
          <w:p w14:paraId="1B9D2834" w14:textId="77777777" w:rsidR="00F04D4F" w:rsidRPr="00F04D4F" w:rsidRDefault="00F04D4F" w:rsidP="00B91249">
            <w:pPr>
              <w:rPr>
                <w:rFonts w:ascii="Times New Roman" w:hAnsi="Times New Roman" w:cs="Times New Roman"/>
                <w:b/>
                <w:bCs/>
                <w:color w:val="000000"/>
                <w:sz w:val="24"/>
              </w:rPr>
            </w:pPr>
            <w:r w:rsidRPr="00F04D4F">
              <w:rPr>
                <w:rFonts w:ascii="Times New Roman" w:hAnsi="Times New Roman" w:cs="Times New Roman"/>
                <w:b/>
                <w:bCs/>
                <w:color w:val="000000"/>
                <w:sz w:val="24"/>
              </w:rPr>
              <w:t>DESCRIÇÃO</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14:paraId="771C0B4F" w14:textId="77777777" w:rsidR="00F04D4F" w:rsidRPr="00F04D4F" w:rsidRDefault="00F04D4F" w:rsidP="00B91249">
            <w:pPr>
              <w:rPr>
                <w:rFonts w:ascii="Times New Roman" w:hAnsi="Times New Roman" w:cs="Times New Roman"/>
                <w:b/>
                <w:bCs/>
                <w:color w:val="000000"/>
              </w:rPr>
            </w:pPr>
            <w:r w:rsidRPr="00F04D4F">
              <w:rPr>
                <w:rFonts w:ascii="Times New Roman" w:hAnsi="Times New Roman" w:cs="Times New Roman"/>
                <w:b/>
                <w:bCs/>
                <w:color w:val="000000"/>
              </w:rPr>
              <w:t>UN</w:t>
            </w:r>
          </w:p>
        </w:tc>
        <w:tc>
          <w:tcPr>
            <w:tcW w:w="468" w:type="dxa"/>
            <w:tcBorders>
              <w:top w:val="single" w:sz="4" w:space="0" w:color="auto"/>
              <w:left w:val="nil"/>
              <w:bottom w:val="single" w:sz="4" w:space="0" w:color="auto"/>
              <w:right w:val="single" w:sz="4" w:space="0" w:color="auto"/>
            </w:tcBorders>
            <w:shd w:val="clear" w:color="000000" w:fill="FFFFFF"/>
            <w:noWrap/>
            <w:vAlign w:val="center"/>
            <w:hideMark/>
          </w:tcPr>
          <w:p w14:paraId="09EACD4A" w14:textId="77777777" w:rsidR="00F04D4F" w:rsidRPr="00F04D4F" w:rsidRDefault="00F04D4F" w:rsidP="00B91249">
            <w:pPr>
              <w:rPr>
                <w:rFonts w:ascii="Times New Roman" w:hAnsi="Times New Roman" w:cs="Times New Roman"/>
                <w:b/>
                <w:bCs/>
                <w:color w:val="000000"/>
              </w:rPr>
            </w:pPr>
            <w:r w:rsidRPr="00F04D4F">
              <w:rPr>
                <w:rFonts w:ascii="Times New Roman" w:hAnsi="Times New Roman" w:cs="Times New Roman"/>
                <w:b/>
                <w:bCs/>
                <w:color w:val="000000"/>
              </w:rPr>
              <w:t>QT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0FD23F77" w14:textId="77777777" w:rsidR="00F04D4F" w:rsidRPr="00F04D4F" w:rsidRDefault="00F04D4F" w:rsidP="00B91249">
            <w:pPr>
              <w:rPr>
                <w:rFonts w:ascii="Times New Roman" w:hAnsi="Times New Roman" w:cs="Times New Roman"/>
                <w:b/>
                <w:bCs/>
                <w:color w:val="000000"/>
                <w:sz w:val="24"/>
              </w:rPr>
            </w:pPr>
            <w:r w:rsidRPr="00F04D4F">
              <w:rPr>
                <w:rFonts w:ascii="Times New Roman" w:hAnsi="Times New Roman" w:cs="Times New Roman"/>
                <w:b/>
                <w:bCs/>
                <w:color w:val="000000"/>
                <w:sz w:val="24"/>
              </w:rPr>
              <w:t>VALOR UNITÁRIO R$</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14:paraId="0FD978D2" w14:textId="77777777" w:rsidR="00F04D4F" w:rsidRPr="00F04D4F" w:rsidRDefault="00F04D4F" w:rsidP="00B91249">
            <w:pPr>
              <w:rPr>
                <w:rFonts w:ascii="Times New Roman" w:hAnsi="Times New Roman" w:cs="Times New Roman"/>
                <w:b/>
                <w:bCs/>
                <w:color w:val="000000"/>
                <w:sz w:val="24"/>
              </w:rPr>
            </w:pPr>
            <w:r w:rsidRPr="00F04D4F">
              <w:rPr>
                <w:rFonts w:ascii="Times New Roman" w:hAnsi="Times New Roman" w:cs="Times New Roman"/>
                <w:b/>
                <w:bCs/>
                <w:color w:val="000000"/>
                <w:sz w:val="24"/>
              </w:rPr>
              <w:t>VALOR         TOTAL                   R$</w:t>
            </w:r>
          </w:p>
        </w:tc>
      </w:tr>
      <w:tr w:rsidR="00F04D4F" w:rsidRPr="00895C85" w14:paraId="5D164FE0" w14:textId="77777777" w:rsidTr="00F04D4F">
        <w:trPr>
          <w:trHeight w:val="6075"/>
        </w:trPr>
        <w:tc>
          <w:tcPr>
            <w:tcW w:w="726" w:type="dxa"/>
            <w:tcBorders>
              <w:top w:val="nil"/>
              <w:left w:val="single" w:sz="4" w:space="0" w:color="auto"/>
              <w:bottom w:val="nil"/>
              <w:right w:val="single" w:sz="4" w:space="0" w:color="auto"/>
            </w:tcBorders>
            <w:shd w:val="clear" w:color="000000" w:fill="FFFFFF"/>
            <w:noWrap/>
            <w:vAlign w:val="center"/>
            <w:hideMark/>
          </w:tcPr>
          <w:p w14:paraId="133C21DB" w14:textId="77777777" w:rsidR="00F04D4F" w:rsidRPr="00895C85" w:rsidRDefault="00F04D4F" w:rsidP="00B91249">
            <w:pPr>
              <w:rPr>
                <w:rFonts w:ascii="Times New Roman" w:hAnsi="Times New Roman" w:cs="Times New Roman"/>
                <w:color w:val="000000"/>
                <w:sz w:val="24"/>
              </w:rPr>
            </w:pPr>
            <w:r w:rsidRPr="00895C85">
              <w:rPr>
                <w:rFonts w:ascii="Times New Roman" w:hAnsi="Times New Roman" w:cs="Times New Roman"/>
                <w:color w:val="000000"/>
                <w:sz w:val="24"/>
              </w:rPr>
              <w:t>1</w:t>
            </w:r>
          </w:p>
        </w:tc>
        <w:tc>
          <w:tcPr>
            <w:tcW w:w="5449" w:type="dxa"/>
            <w:tcBorders>
              <w:top w:val="nil"/>
              <w:left w:val="nil"/>
              <w:bottom w:val="nil"/>
              <w:right w:val="single" w:sz="4" w:space="0" w:color="auto"/>
            </w:tcBorders>
            <w:shd w:val="clear" w:color="000000" w:fill="FFFFFF"/>
            <w:hideMark/>
          </w:tcPr>
          <w:p w14:paraId="04EB91A0" w14:textId="77777777" w:rsidR="00F04D4F" w:rsidRPr="00895C85" w:rsidRDefault="00F04D4F" w:rsidP="00B91249">
            <w:pPr>
              <w:rPr>
                <w:rFonts w:ascii="Times New Roman" w:hAnsi="Times New Roman" w:cs="Times New Roman"/>
                <w:color w:val="000000"/>
                <w:sz w:val="24"/>
              </w:rPr>
            </w:pPr>
            <w:r w:rsidRPr="00895C85">
              <w:rPr>
                <w:rFonts w:ascii="Times New Roman" w:hAnsi="Times New Roman" w:cs="Times New Roman"/>
                <w:b/>
                <w:bCs/>
                <w:color w:val="000000"/>
                <w:sz w:val="24"/>
              </w:rPr>
              <w:t>MONITOR MULTIPARÂMETROS</w:t>
            </w:r>
            <w:r w:rsidRPr="00895C85">
              <w:rPr>
                <w:rFonts w:ascii="Times New Roman" w:hAnsi="Times New Roman" w:cs="Times New Roman"/>
                <w:color w:val="000000"/>
                <w:sz w:val="24"/>
              </w:rPr>
              <w:t>: Monitor altamente seguro com bateria integrada o que permite seu uso em caso de interrupção do fornecimento de energia elétrica, além disso possui diversos alarmes preventivos de monitoramento continuo. Parâmetros de Monitoração: - ECG - Oximetria - Pressão Arterial Não Invasiva - Respiração -Temperatura externa  Informações técnicas: - Detecção de marcapasso com indicador, na tela na forma de onda - Segmento ST, Amostragem PVC Análises de arritmias; - Tela colorida TFT de alta resolução; - Bateria integrada para melhor portabilidade; - Tom de pulso da SpO2 (</w:t>
            </w:r>
            <w:proofErr w:type="spellStart"/>
            <w:r w:rsidRPr="00895C85">
              <w:rPr>
                <w:rFonts w:ascii="Times New Roman" w:hAnsi="Times New Roman" w:cs="Times New Roman"/>
                <w:color w:val="000000"/>
                <w:sz w:val="24"/>
              </w:rPr>
              <w:t>pitch</w:t>
            </w:r>
            <w:proofErr w:type="spellEnd"/>
            <w:r w:rsidRPr="00895C85">
              <w:rPr>
                <w:rFonts w:ascii="Times New Roman" w:hAnsi="Times New Roman" w:cs="Times New Roman"/>
                <w:color w:val="000000"/>
                <w:sz w:val="24"/>
              </w:rPr>
              <w:t xml:space="preserve"> </w:t>
            </w:r>
            <w:proofErr w:type="spellStart"/>
            <w:r w:rsidRPr="00895C85">
              <w:rPr>
                <w:rFonts w:ascii="Times New Roman" w:hAnsi="Times New Roman" w:cs="Times New Roman"/>
                <w:color w:val="000000"/>
                <w:sz w:val="24"/>
              </w:rPr>
              <w:t>tone</w:t>
            </w:r>
            <w:proofErr w:type="spellEnd"/>
            <w:r w:rsidRPr="00895C85">
              <w:rPr>
                <w:rFonts w:ascii="Times New Roman" w:hAnsi="Times New Roman" w:cs="Times New Roman"/>
                <w:color w:val="000000"/>
                <w:sz w:val="24"/>
              </w:rPr>
              <w:t>); - 128 horas de armazenagem de dados; - Paciente adulto, pediátrico e neonatal; - Conector de alimentação DC para veículos de transporte; - Peso menor que 3kg; - Atualização do software via internet; - Modo de verificação contínua; - LAN conexão sem fio (opcional); - Suporta HF7 e MFER; Opções para diversos ambientes hospitalares:</w:t>
            </w:r>
            <w:r w:rsidRPr="00895C85">
              <w:rPr>
                <w:rFonts w:ascii="Times New Roman" w:hAnsi="Times New Roman" w:cs="Times New Roman"/>
                <w:color w:val="000000"/>
                <w:sz w:val="24"/>
              </w:rPr>
              <w:br/>
              <w:t xml:space="preserve">- EtCO2 </w:t>
            </w:r>
            <w:proofErr w:type="spellStart"/>
            <w:r w:rsidRPr="00895C85">
              <w:rPr>
                <w:rFonts w:ascii="Times New Roman" w:hAnsi="Times New Roman" w:cs="Times New Roman"/>
                <w:color w:val="000000"/>
                <w:sz w:val="24"/>
              </w:rPr>
              <w:t>Respironics</w:t>
            </w:r>
            <w:proofErr w:type="spellEnd"/>
            <w:r w:rsidRPr="00895C85">
              <w:rPr>
                <w:rFonts w:ascii="Times New Roman" w:hAnsi="Times New Roman" w:cs="Times New Roman"/>
                <w:color w:val="000000"/>
                <w:sz w:val="24"/>
              </w:rPr>
              <w:t xml:space="preserve"> </w:t>
            </w:r>
            <w:proofErr w:type="spellStart"/>
            <w:r w:rsidRPr="00895C85">
              <w:rPr>
                <w:rFonts w:ascii="Times New Roman" w:hAnsi="Times New Roman" w:cs="Times New Roman"/>
                <w:color w:val="000000"/>
                <w:sz w:val="24"/>
              </w:rPr>
              <w:t>Side</w:t>
            </w:r>
            <w:proofErr w:type="spellEnd"/>
            <w:r w:rsidRPr="00895C85">
              <w:rPr>
                <w:rFonts w:ascii="Times New Roman" w:hAnsi="Times New Roman" w:cs="Times New Roman"/>
                <w:color w:val="000000"/>
                <w:sz w:val="24"/>
              </w:rPr>
              <w:t xml:space="preserve"> / </w:t>
            </w:r>
            <w:proofErr w:type="spellStart"/>
            <w:r w:rsidRPr="00895C85">
              <w:rPr>
                <w:rFonts w:ascii="Times New Roman" w:hAnsi="Times New Roman" w:cs="Times New Roman"/>
                <w:color w:val="000000"/>
                <w:sz w:val="24"/>
              </w:rPr>
              <w:t>Main</w:t>
            </w:r>
            <w:proofErr w:type="spellEnd"/>
            <w:r w:rsidRPr="00895C85">
              <w:rPr>
                <w:rFonts w:ascii="Times New Roman" w:hAnsi="Times New Roman" w:cs="Times New Roman"/>
                <w:color w:val="000000"/>
                <w:sz w:val="24"/>
              </w:rPr>
              <w:t xml:space="preserve"> </w:t>
            </w:r>
            <w:proofErr w:type="spellStart"/>
            <w:r w:rsidRPr="00895C85">
              <w:rPr>
                <w:rFonts w:ascii="Times New Roman" w:hAnsi="Times New Roman" w:cs="Times New Roman"/>
                <w:color w:val="000000"/>
                <w:sz w:val="24"/>
              </w:rPr>
              <w:t>Stream</w:t>
            </w:r>
            <w:proofErr w:type="spellEnd"/>
            <w:r w:rsidRPr="00895C85">
              <w:rPr>
                <w:rFonts w:ascii="Times New Roman" w:hAnsi="Times New Roman" w:cs="Times New Roman"/>
                <w:color w:val="000000"/>
                <w:sz w:val="24"/>
              </w:rPr>
              <w:br/>
              <w:t>- ECG de 12 Canais e interpretação</w:t>
            </w:r>
            <w:r w:rsidRPr="00895C85">
              <w:rPr>
                <w:rFonts w:ascii="Times New Roman" w:hAnsi="Times New Roman" w:cs="Times New Roman"/>
                <w:color w:val="000000"/>
                <w:sz w:val="24"/>
              </w:rPr>
              <w:br/>
              <w:t xml:space="preserve">- PNI </w:t>
            </w:r>
            <w:proofErr w:type="spellStart"/>
            <w:r w:rsidRPr="00895C85">
              <w:rPr>
                <w:rFonts w:ascii="Times New Roman" w:hAnsi="Times New Roman" w:cs="Times New Roman"/>
                <w:color w:val="000000"/>
                <w:sz w:val="24"/>
              </w:rPr>
              <w:t>Suntech</w:t>
            </w:r>
            <w:proofErr w:type="spellEnd"/>
            <w:r w:rsidRPr="00895C85">
              <w:rPr>
                <w:rFonts w:ascii="Times New Roman" w:hAnsi="Times New Roman" w:cs="Times New Roman"/>
                <w:color w:val="000000"/>
                <w:sz w:val="24"/>
              </w:rPr>
              <w:t xml:space="preserve"> de alta performance </w:t>
            </w:r>
          </w:p>
        </w:tc>
        <w:tc>
          <w:tcPr>
            <w:tcW w:w="519" w:type="dxa"/>
            <w:tcBorders>
              <w:top w:val="nil"/>
              <w:left w:val="nil"/>
              <w:bottom w:val="nil"/>
              <w:right w:val="single" w:sz="4" w:space="0" w:color="auto"/>
            </w:tcBorders>
            <w:shd w:val="clear" w:color="000000" w:fill="FFFFFF"/>
            <w:noWrap/>
            <w:textDirection w:val="btLr"/>
            <w:vAlign w:val="center"/>
            <w:hideMark/>
          </w:tcPr>
          <w:p w14:paraId="5C3E4A0A" w14:textId="77777777" w:rsidR="00F04D4F" w:rsidRPr="00895C85" w:rsidRDefault="00F04D4F" w:rsidP="00B91249">
            <w:pPr>
              <w:rPr>
                <w:rFonts w:ascii="Times New Roman" w:hAnsi="Times New Roman" w:cs="Times New Roman"/>
                <w:color w:val="000000"/>
                <w:sz w:val="24"/>
              </w:rPr>
            </w:pPr>
            <w:r w:rsidRPr="00895C85">
              <w:rPr>
                <w:rFonts w:ascii="Times New Roman" w:hAnsi="Times New Roman" w:cs="Times New Roman"/>
                <w:color w:val="000000"/>
                <w:sz w:val="24"/>
              </w:rPr>
              <w:t>UNIDADE</w:t>
            </w:r>
          </w:p>
        </w:tc>
        <w:tc>
          <w:tcPr>
            <w:tcW w:w="468" w:type="dxa"/>
            <w:tcBorders>
              <w:top w:val="nil"/>
              <w:left w:val="nil"/>
              <w:bottom w:val="nil"/>
              <w:right w:val="single" w:sz="4" w:space="0" w:color="auto"/>
            </w:tcBorders>
            <w:shd w:val="clear" w:color="000000" w:fill="FFFFFF"/>
            <w:noWrap/>
            <w:vAlign w:val="center"/>
            <w:hideMark/>
          </w:tcPr>
          <w:p w14:paraId="5CAB5432" w14:textId="77777777" w:rsidR="00F04D4F" w:rsidRPr="00895C85" w:rsidRDefault="00F04D4F" w:rsidP="00B91249">
            <w:pPr>
              <w:rPr>
                <w:rFonts w:ascii="Times New Roman" w:hAnsi="Times New Roman" w:cs="Times New Roman"/>
                <w:color w:val="000000"/>
                <w:sz w:val="24"/>
              </w:rPr>
            </w:pPr>
            <w:r w:rsidRPr="00895C85">
              <w:rPr>
                <w:rFonts w:ascii="Times New Roman" w:hAnsi="Times New Roman" w:cs="Times New Roman"/>
                <w:color w:val="000000"/>
                <w:sz w:val="24"/>
              </w:rPr>
              <w:t>1</w:t>
            </w:r>
          </w:p>
        </w:tc>
        <w:tc>
          <w:tcPr>
            <w:tcW w:w="1300" w:type="dxa"/>
            <w:tcBorders>
              <w:top w:val="nil"/>
              <w:left w:val="nil"/>
              <w:bottom w:val="nil"/>
              <w:right w:val="single" w:sz="4" w:space="0" w:color="auto"/>
            </w:tcBorders>
            <w:shd w:val="clear" w:color="000000" w:fill="FFFFFF"/>
            <w:noWrap/>
            <w:vAlign w:val="center"/>
            <w:hideMark/>
          </w:tcPr>
          <w:p w14:paraId="33C9F7F4" w14:textId="77777777" w:rsidR="00F04D4F" w:rsidRPr="001A1F60" w:rsidRDefault="00F04D4F" w:rsidP="00B91249">
            <w:pPr>
              <w:rPr>
                <w:rFonts w:ascii="Times New Roman" w:hAnsi="Times New Roman" w:cs="Times New Roman"/>
                <w:color w:val="000000"/>
                <w:sz w:val="23"/>
                <w:szCs w:val="23"/>
              </w:rPr>
            </w:pPr>
            <w:r w:rsidRPr="001A1F60">
              <w:rPr>
                <w:rFonts w:ascii="Times New Roman" w:hAnsi="Times New Roman" w:cs="Times New Roman"/>
                <w:color w:val="000000"/>
                <w:sz w:val="23"/>
                <w:szCs w:val="23"/>
              </w:rPr>
              <w:t>17.769,25</w:t>
            </w:r>
          </w:p>
        </w:tc>
        <w:tc>
          <w:tcPr>
            <w:tcW w:w="1235" w:type="dxa"/>
            <w:tcBorders>
              <w:top w:val="nil"/>
              <w:left w:val="nil"/>
              <w:bottom w:val="nil"/>
              <w:right w:val="single" w:sz="4" w:space="0" w:color="auto"/>
            </w:tcBorders>
            <w:shd w:val="clear" w:color="000000" w:fill="FFFFFF"/>
            <w:noWrap/>
            <w:vAlign w:val="center"/>
            <w:hideMark/>
          </w:tcPr>
          <w:p w14:paraId="663A13CB" w14:textId="77777777" w:rsidR="00F04D4F" w:rsidRPr="001A1F60" w:rsidRDefault="00F04D4F" w:rsidP="00B91249">
            <w:pPr>
              <w:rPr>
                <w:rFonts w:ascii="Times New Roman" w:hAnsi="Times New Roman" w:cs="Times New Roman"/>
                <w:b/>
                <w:bCs/>
                <w:sz w:val="23"/>
                <w:szCs w:val="23"/>
              </w:rPr>
            </w:pPr>
            <w:r w:rsidRPr="001A1F60">
              <w:rPr>
                <w:rFonts w:ascii="Times New Roman" w:hAnsi="Times New Roman" w:cs="Times New Roman"/>
                <w:b/>
                <w:bCs/>
                <w:sz w:val="23"/>
                <w:szCs w:val="23"/>
              </w:rPr>
              <w:t>17.769,25</w:t>
            </w:r>
          </w:p>
        </w:tc>
      </w:tr>
      <w:tr w:rsidR="00F04D4F" w:rsidRPr="00895C85" w14:paraId="537ADA08" w14:textId="77777777" w:rsidTr="00F04D4F">
        <w:trPr>
          <w:trHeight w:val="315"/>
        </w:trPr>
        <w:tc>
          <w:tcPr>
            <w:tcW w:w="716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032B41" w14:textId="77777777" w:rsidR="00F04D4F" w:rsidRPr="00895C85" w:rsidRDefault="00F04D4F" w:rsidP="00B91249">
            <w:pPr>
              <w:rPr>
                <w:rFonts w:ascii="Times New Roman" w:hAnsi="Times New Roman" w:cs="Times New Roman"/>
                <w:color w:val="000000"/>
                <w:sz w:val="24"/>
              </w:rPr>
            </w:pPr>
            <w:r w:rsidRPr="00895C85">
              <w:rPr>
                <w:rFonts w:ascii="Times New Roman" w:hAnsi="Times New Roman" w:cs="Times New Roman"/>
                <w:color w:val="000000"/>
                <w:sz w:val="24"/>
              </w:rPr>
              <w:t> </w:t>
            </w:r>
            <w:r>
              <w:rPr>
                <w:rFonts w:ascii="Times New Roman" w:hAnsi="Times New Roman" w:cs="Times New Roman"/>
                <w:color w:val="000000"/>
                <w:sz w:val="24"/>
              </w:rPr>
              <w:t>TOTAL</w:t>
            </w:r>
          </w:p>
        </w:tc>
        <w:tc>
          <w:tcPr>
            <w:tcW w:w="2535" w:type="dxa"/>
            <w:gridSpan w:val="2"/>
            <w:tcBorders>
              <w:top w:val="single" w:sz="8" w:space="0" w:color="auto"/>
              <w:left w:val="nil"/>
              <w:bottom w:val="single" w:sz="8" w:space="0" w:color="auto"/>
              <w:right w:val="single" w:sz="8" w:space="0" w:color="000000"/>
            </w:tcBorders>
            <w:shd w:val="clear" w:color="000000" w:fill="E2EFDA"/>
            <w:noWrap/>
            <w:vAlign w:val="bottom"/>
            <w:hideMark/>
          </w:tcPr>
          <w:p w14:paraId="609F1F26" w14:textId="77777777" w:rsidR="00F04D4F" w:rsidRPr="00895C85" w:rsidRDefault="00F04D4F" w:rsidP="00B91249">
            <w:pPr>
              <w:rPr>
                <w:rFonts w:ascii="Times New Roman" w:hAnsi="Times New Roman" w:cs="Times New Roman"/>
                <w:b/>
                <w:bCs/>
                <w:color w:val="000000"/>
                <w:sz w:val="24"/>
              </w:rPr>
            </w:pPr>
            <w:r>
              <w:rPr>
                <w:rFonts w:ascii="Times New Roman" w:hAnsi="Times New Roman" w:cs="Times New Roman"/>
                <w:b/>
                <w:bCs/>
                <w:color w:val="000000"/>
                <w:sz w:val="24"/>
              </w:rPr>
              <w:t xml:space="preserve">   </w:t>
            </w:r>
            <w:r w:rsidRPr="00895C85">
              <w:rPr>
                <w:rFonts w:ascii="Times New Roman" w:hAnsi="Times New Roman" w:cs="Times New Roman"/>
                <w:b/>
                <w:bCs/>
                <w:color w:val="000000"/>
                <w:sz w:val="24"/>
              </w:rPr>
              <w:t xml:space="preserve"> R$              17.769,25 </w:t>
            </w:r>
          </w:p>
        </w:tc>
      </w:tr>
    </w:tbl>
    <w:p w14:paraId="6D8F60A6" w14:textId="307BB079" w:rsidR="00957429" w:rsidRDefault="00957429" w:rsidP="00957429">
      <w:pPr>
        <w:pStyle w:val="PADRO"/>
        <w:keepNext w:val="0"/>
        <w:widowControl/>
        <w:shd w:val="clear" w:color="auto" w:fill="auto"/>
        <w:spacing w:before="120" w:after="120"/>
        <w:rPr>
          <w:rFonts w:ascii="Times New Roman" w:hAnsi="Times New Roman" w:cs="Times New Roman"/>
          <w:sz w:val="24"/>
        </w:rPr>
      </w:pPr>
    </w:p>
    <w:p w14:paraId="142DE8A7" w14:textId="40430837" w:rsidR="00957429" w:rsidRDefault="00957429" w:rsidP="00957429">
      <w:pPr>
        <w:pStyle w:val="PADRO"/>
        <w:keepNext w:val="0"/>
        <w:widowControl/>
        <w:shd w:val="clear" w:color="auto" w:fill="auto"/>
        <w:spacing w:before="120" w:after="120"/>
        <w:rPr>
          <w:rFonts w:ascii="Times New Roman" w:hAnsi="Times New Roman" w:cs="Times New Roman"/>
          <w:sz w:val="24"/>
        </w:rPr>
      </w:pPr>
    </w:p>
    <w:p w14:paraId="669EECA3" w14:textId="77777777" w:rsidR="00957429" w:rsidRPr="00480E7E" w:rsidRDefault="00957429" w:rsidP="00957429">
      <w:pPr>
        <w:pStyle w:val="PADRO"/>
        <w:keepNext w:val="0"/>
        <w:widowControl/>
        <w:shd w:val="clear" w:color="auto" w:fill="auto"/>
        <w:spacing w:before="120" w:after="120"/>
        <w:rPr>
          <w:rFonts w:ascii="Times New Roman" w:hAnsi="Times New Roman" w:cs="Times New Roman"/>
          <w:sz w:val="24"/>
        </w:rPr>
      </w:pPr>
    </w:p>
    <w:p w14:paraId="42399DB9" w14:textId="4922D170" w:rsidR="00895168" w:rsidRDefault="00895168" w:rsidP="00895168">
      <w:pPr>
        <w:pStyle w:val="PADRO"/>
        <w:keepNext w:val="0"/>
        <w:widowControl/>
        <w:shd w:val="clear" w:color="auto" w:fill="auto"/>
        <w:spacing w:before="120" w:after="120"/>
        <w:rPr>
          <w:rFonts w:ascii="Times New Roman" w:hAnsi="Times New Roman" w:cs="Times New Roman"/>
          <w:sz w:val="24"/>
        </w:rPr>
      </w:pPr>
      <w:r>
        <w:rPr>
          <w:rFonts w:ascii="Times New Roman" w:hAnsi="Times New Roman" w:cs="Times New Roman"/>
          <w:sz w:val="24"/>
        </w:rPr>
        <w:t xml:space="preserve">Valor total estimado R$ </w:t>
      </w:r>
      <w:r w:rsidR="00957429">
        <w:rPr>
          <w:rFonts w:ascii="Times New Roman" w:hAnsi="Times New Roman" w:cs="Times New Roman"/>
          <w:sz w:val="24"/>
        </w:rPr>
        <w:t>17.769,25</w:t>
      </w:r>
      <w:r>
        <w:rPr>
          <w:rFonts w:ascii="Times New Roman" w:hAnsi="Times New Roman" w:cs="Times New Roman"/>
          <w:sz w:val="24"/>
        </w:rPr>
        <w:t xml:space="preserve"> (</w:t>
      </w:r>
      <w:r w:rsidR="00957429">
        <w:rPr>
          <w:rFonts w:ascii="Times New Roman" w:hAnsi="Times New Roman" w:cs="Times New Roman"/>
          <w:sz w:val="24"/>
        </w:rPr>
        <w:t>dezessete</w:t>
      </w:r>
      <w:r>
        <w:rPr>
          <w:rFonts w:ascii="Times New Roman" w:hAnsi="Times New Roman" w:cs="Times New Roman"/>
          <w:sz w:val="24"/>
        </w:rPr>
        <w:t xml:space="preserve"> mil </w:t>
      </w:r>
      <w:r w:rsidR="002E5285">
        <w:rPr>
          <w:rFonts w:ascii="Times New Roman" w:hAnsi="Times New Roman" w:cs="Times New Roman"/>
          <w:sz w:val="24"/>
        </w:rPr>
        <w:t>setecentos e sessenta e nove reais vinte e cinco centavos</w:t>
      </w:r>
      <w:r>
        <w:rPr>
          <w:rFonts w:ascii="Times New Roman" w:hAnsi="Times New Roman" w:cs="Times New Roman"/>
          <w:sz w:val="24"/>
        </w:rPr>
        <w:t>).</w:t>
      </w:r>
    </w:p>
    <w:p w14:paraId="285E7EC2" w14:textId="0DB3EDA0" w:rsidR="004544FC" w:rsidRPr="00AC21E9" w:rsidRDefault="009F7713" w:rsidP="00B413B4">
      <w:pPr>
        <w:pStyle w:val="PADRO"/>
        <w:keepNext w:val="0"/>
        <w:widowControl/>
        <w:numPr>
          <w:ilvl w:val="1"/>
          <w:numId w:val="1"/>
        </w:numPr>
        <w:shd w:val="clear" w:color="auto" w:fill="auto"/>
        <w:spacing w:before="120" w:after="120"/>
        <w:ind w:left="0" w:firstLine="0"/>
        <w:rPr>
          <w:rFonts w:ascii="Times New Roman" w:hAnsi="Times New Roman" w:cs="Times New Roman"/>
          <w:color w:val="000000" w:themeColor="text1"/>
          <w:sz w:val="24"/>
        </w:rPr>
      </w:pPr>
      <w:r w:rsidRPr="00AC21E9">
        <w:rPr>
          <w:rFonts w:ascii="Times New Roman" w:hAnsi="Times New Roman" w:cs="Times New Roman"/>
          <w:sz w:val="24"/>
        </w:rPr>
        <w:t xml:space="preserve">O critério de julgamento adotado será </w:t>
      </w:r>
      <w:r w:rsidRPr="00480E7E">
        <w:rPr>
          <w:rFonts w:ascii="Times New Roman" w:hAnsi="Times New Roman" w:cs="Times New Roman"/>
          <w:sz w:val="24"/>
        </w:rPr>
        <w:t>o menor preç</w:t>
      </w:r>
      <w:r w:rsidR="00480E7E" w:rsidRPr="00480E7E">
        <w:rPr>
          <w:rFonts w:ascii="Times New Roman" w:hAnsi="Times New Roman" w:cs="Times New Roman"/>
          <w:sz w:val="24"/>
        </w:rPr>
        <w:t>o por item</w:t>
      </w:r>
      <w:r w:rsidRPr="00480E7E">
        <w:rPr>
          <w:rFonts w:ascii="Times New Roman" w:hAnsi="Times New Roman" w:cs="Times New Roman"/>
          <w:sz w:val="24"/>
        </w:rPr>
        <w:t xml:space="preserve">, observadas </w:t>
      </w:r>
      <w:r w:rsidRPr="00AC21E9">
        <w:rPr>
          <w:rFonts w:ascii="Times New Roman" w:hAnsi="Times New Roman" w:cs="Times New Roman"/>
          <w:sz w:val="24"/>
        </w:rPr>
        <w:t xml:space="preserve">as exigências contidas neste </w:t>
      </w:r>
      <w:r w:rsidR="00313FBD" w:rsidRPr="00AC21E9">
        <w:rPr>
          <w:rFonts w:ascii="Times New Roman" w:hAnsi="Times New Roman" w:cs="Times New Roman"/>
          <w:sz w:val="24"/>
        </w:rPr>
        <w:t>Aviso</w:t>
      </w:r>
      <w:r w:rsidRPr="00AC21E9">
        <w:rPr>
          <w:rFonts w:ascii="Times New Roman" w:hAnsi="Times New Roman" w:cs="Times New Roman"/>
          <w:sz w:val="24"/>
        </w:rPr>
        <w:t xml:space="preserve"> </w:t>
      </w:r>
      <w:r w:rsidR="00770F01" w:rsidRPr="00AC21E9">
        <w:rPr>
          <w:rFonts w:ascii="Times New Roman" w:hAnsi="Times New Roman" w:cs="Times New Roman"/>
          <w:sz w:val="24"/>
        </w:rPr>
        <w:t xml:space="preserve">de Contratação Direta </w:t>
      </w:r>
      <w:r w:rsidRPr="00AC21E9">
        <w:rPr>
          <w:rFonts w:ascii="Times New Roman" w:hAnsi="Times New Roman" w:cs="Times New Roman"/>
          <w:sz w:val="24"/>
        </w:rPr>
        <w:t>e seus Anexos quanto às especificações do objeto.</w:t>
      </w:r>
    </w:p>
    <w:p w14:paraId="31AB0ABF" w14:textId="16F2DD18" w:rsidR="006A70C8" w:rsidRPr="00AC21E9"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AC21E9">
        <w:rPr>
          <w:rFonts w:ascii="Times New Roman" w:hAnsi="Times New Roman" w:cs="Times New Roman"/>
          <w:b/>
          <w:sz w:val="24"/>
        </w:rPr>
        <w:t>PARTICIPAÇÃO NA DISPENSA ELETRÔNICA.</w:t>
      </w:r>
    </w:p>
    <w:p w14:paraId="272AA73B" w14:textId="77777777" w:rsidR="00B413B4" w:rsidRDefault="00B413B4" w:rsidP="00B413B4">
      <w:pPr>
        <w:autoSpaceDE w:val="0"/>
        <w:snapToGrid w:val="0"/>
        <w:spacing w:before="120" w:after="120" w:line="276" w:lineRule="auto"/>
        <w:jc w:val="both"/>
        <w:rPr>
          <w:rFonts w:ascii="Times New Roman" w:hAnsi="Times New Roman" w:cs="Times New Roman"/>
          <w:sz w:val="24"/>
        </w:rPr>
      </w:pPr>
    </w:p>
    <w:p w14:paraId="5FD2EEF4" w14:textId="5CF1111F" w:rsidR="00BD6135" w:rsidRPr="00AC21E9"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 xml:space="preserve">A participação na presente dispensa eletrônica se dará mediante </w:t>
      </w:r>
      <w:r w:rsidR="0033363C" w:rsidRPr="00AC21E9">
        <w:rPr>
          <w:rFonts w:ascii="Times New Roman" w:hAnsi="Times New Roman" w:cs="Times New Roman"/>
          <w:bCs/>
          <w:sz w:val="24"/>
        </w:rPr>
        <w:t>Sistema de Dispensa Eletrônica</w:t>
      </w:r>
      <w:r w:rsidR="0033363C" w:rsidRPr="00AC21E9">
        <w:rPr>
          <w:rFonts w:ascii="Times New Roman" w:hAnsi="Times New Roman" w:cs="Times New Roman"/>
          <w:sz w:val="24"/>
        </w:rPr>
        <w:t xml:space="preserve"> </w:t>
      </w:r>
      <w:r w:rsidR="00480E7E">
        <w:rPr>
          <w:rFonts w:ascii="Times New Roman" w:hAnsi="Times New Roman" w:cs="Times New Roman"/>
          <w:sz w:val="24"/>
        </w:rPr>
        <w:t xml:space="preserve">através da plataforma </w:t>
      </w:r>
      <w:r w:rsidR="00480E7E" w:rsidRPr="00480E7E">
        <w:rPr>
          <w:rFonts w:ascii="Times New Roman" w:hAnsi="Times New Roman" w:cs="Times New Roman"/>
          <w:sz w:val="24"/>
        </w:rPr>
        <w:t>da BNC no site http://bnc.org.br/sistema/</w:t>
      </w:r>
    </w:p>
    <w:p w14:paraId="082C54DB" w14:textId="06F8C205" w:rsidR="00A728B9" w:rsidRPr="00610F0E" w:rsidRDefault="00A728B9" w:rsidP="00814715">
      <w:pPr>
        <w:numPr>
          <w:ilvl w:val="2"/>
          <w:numId w:val="1"/>
        </w:numPr>
        <w:autoSpaceDE w:val="0"/>
        <w:snapToGrid w:val="0"/>
        <w:spacing w:before="120" w:after="120" w:line="276" w:lineRule="auto"/>
        <w:ind w:left="567" w:firstLine="0"/>
        <w:jc w:val="both"/>
        <w:rPr>
          <w:rFonts w:ascii="Times New Roman" w:hAnsi="Times New Roman" w:cs="Times New Roman"/>
          <w:sz w:val="24"/>
        </w:rPr>
      </w:pPr>
      <w:r w:rsidRPr="00610F0E">
        <w:rPr>
          <w:rFonts w:ascii="Times New Roman" w:hAnsi="Times New Roman" w:cs="Times New Roman"/>
          <w:sz w:val="24"/>
        </w:rPr>
        <w:t xml:space="preserve">Os </w:t>
      </w:r>
      <w:r w:rsidR="00214615" w:rsidRPr="00610F0E">
        <w:rPr>
          <w:rFonts w:ascii="Times New Roman" w:hAnsi="Times New Roman" w:cs="Times New Roman"/>
          <w:sz w:val="24"/>
        </w:rPr>
        <w:t>fornecedor</w:t>
      </w:r>
      <w:r w:rsidR="00686344" w:rsidRPr="00610F0E">
        <w:rPr>
          <w:rFonts w:ascii="Times New Roman" w:hAnsi="Times New Roman" w:cs="Times New Roman"/>
          <w:sz w:val="24"/>
        </w:rPr>
        <w:t>e</w:t>
      </w:r>
      <w:r w:rsidRPr="00610F0E">
        <w:rPr>
          <w:rFonts w:ascii="Times New Roman" w:hAnsi="Times New Roman" w:cs="Times New Roman"/>
          <w:sz w:val="24"/>
        </w:rPr>
        <w:t xml:space="preserve">s deverão atender aos procedimentos </w:t>
      </w:r>
      <w:r w:rsidR="00480E7E" w:rsidRPr="00610F0E">
        <w:rPr>
          <w:rFonts w:ascii="Times New Roman" w:hAnsi="Times New Roman" w:cs="Times New Roman"/>
          <w:sz w:val="24"/>
        </w:rPr>
        <w:t xml:space="preserve">de acesso ao portal da plataforma acima descrita. </w:t>
      </w:r>
    </w:p>
    <w:p w14:paraId="17F8EE97" w14:textId="479D44E2" w:rsidR="00A728B9" w:rsidRPr="00610F0E" w:rsidRDefault="00A728B9" w:rsidP="00814715">
      <w:pPr>
        <w:numPr>
          <w:ilvl w:val="2"/>
          <w:numId w:val="1"/>
        </w:numPr>
        <w:autoSpaceDE w:val="0"/>
        <w:snapToGrid w:val="0"/>
        <w:spacing w:before="120" w:after="120" w:line="276" w:lineRule="auto"/>
        <w:ind w:left="567" w:firstLine="0"/>
        <w:jc w:val="both"/>
        <w:rPr>
          <w:rFonts w:ascii="Times New Roman" w:hAnsi="Times New Roman" w:cs="Times New Roman"/>
          <w:sz w:val="24"/>
        </w:rPr>
      </w:pPr>
      <w:r w:rsidRPr="00610F0E">
        <w:rPr>
          <w:rFonts w:ascii="Times New Roman" w:hAnsi="Times New Roman" w:cs="Times New Roman"/>
          <w:sz w:val="24"/>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100F64F0" w14:textId="33A692E9" w:rsidR="006A70C8" w:rsidRPr="00AC21E9"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Não poderão participar dest</w:t>
      </w:r>
      <w:r w:rsidR="00A728B9" w:rsidRPr="00AC21E9">
        <w:rPr>
          <w:rFonts w:ascii="Times New Roman" w:hAnsi="Times New Roman" w:cs="Times New Roman"/>
          <w:color w:val="000000" w:themeColor="text1"/>
          <w:sz w:val="24"/>
        </w:rPr>
        <w:t xml:space="preserve">a dispensa </w:t>
      </w:r>
      <w:r w:rsidRPr="00AC21E9">
        <w:rPr>
          <w:rFonts w:ascii="Times New Roman" w:hAnsi="Times New Roman" w:cs="Times New Roman"/>
          <w:color w:val="000000" w:themeColor="text1"/>
          <w:sz w:val="24"/>
        </w:rPr>
        <w:t xml:space="preserve">os </w:t>
      </w:r>
      <w:r w:rsidR="00214615" w:rsidRPr="00AC21E9">
        <w:rPr>
          <w:rFonts w:ascii="Times New Roman" w:hAnsi="Times New Roman" w:cs="Times New Roman"/>
          <w:color w:val="000000" w:themeColor="text1"/>
          <w:sz w:val="24"/>
        </w:rPr>
        <w:t>fornecedor</w:t>
      </w:r>
      <w:r w:rsidR="00F528F8" w:rsidRPr="00AC21E9">
        <w:rPr>
          <w:rFonts w:ascii="Times New Roman" w:hAnsi="Times New Roman" w:cs="Times New Roman"/>
          <w:color w:val="000000" w:themeColor="text1"/>
          <w:sz w:val="24"/>
        </w:rPr>
        <w:t>e</w:t>
      </w:r>
      <w:r w:rsidRPr="00AC21E9">
        <w:rPr>
          <w:rFonts w:ascii="Times New Roman" w:hAnsi="Times New Roman" w:cs="Times New Roman"/>
          <w:color w:val="000000" w:themeColor="text1"/>
          <w:sz w:val="24"/>
        </w:rPr>
        <w:t>s:</w:t>
      </w:r>
    </w:p>
    <w:p w14:paraId="4C833434" w14:textId="1A689219" w:rsidR="006A70C8" w:rsidRPr="00AC21E9"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 xml:space="preserve">que não atendam às condições deste </w:t>
      </w:r>
      <w:r w:rsidR="00313FBD" w:rsidRPr="00AC21E9">
        <w:rPr>
          <w:rFonts w:ascii="Times New Roman" w:hAnsi="Times New Roman" w:cs="Times New Roman"/>
          <w:color w:val="000000" w:themeColor="text1"/>
          <w:sz w:val="24"/>
        </w:rPr>
        <w:t>Aviso</w:t>
      </w:r>
      <w:r w:rsidR="008A09C2" w:rsidRPr="00AC21E9">
        <w:rPr>
          <w:rFonts w:ascii="Times New Roman" w:hAnsi="Times New Roman" w:cs="Times New Roman"/>
          <w:color w:val="000000" w:themeColor="text1"/>
          <w:sz w:val="24"/>
        </w:rPr>
        <w:t xml:space="preserve"> de Contratação Direta</w:t>
      </w:r>
      <w:r w:rsidRPr="00AC21E9">
        <w:rPr>
          <w:rFonts w:ascii="Times New Roman" w:hAnsi="Times New Roman" w:cs="Times New Roman"/>
          <w:color w:val="000000" w:themeColor="text1"/>
          <w:sz w:val="24"/>
        </w:rPr>
        <w:t xml:space="preserve"> e seu(s) anexo(s);</w:t>
      </w:r>
    </w:p>
    <w:p w14:paraId="60767DA3" w14:textId="77777777" w:rsidR="006A70C8" w:rsidRPr="00AC21E9"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AC21E9"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 xml:space="preserve">que se enquadrem nas </w:t>
      </w:r>
      <w:r w:rsidR="00B34502" w:rsidRPr="00AC21E9">
        <w:rPr>
          <w:rFonts w:ascii="Times New Roman" w:hAnsi="Times New Roman" w:cs="Times New Roman"/>
          <w:color w:val="000000" w:themeColor="text1"/>
          <w:sz w:val="24"/>
        </w:rPr>
        <w:t xml:space="preserve">seguintes </w:t>
      </w:r>
      <w:r w:rsidRPr="00AC21E9">
        <w:rPr>
          <w:rFonts w:ascii="Times New Roman" w:hAnsi="Times New Roman" w:cs="Times New Roman"/>
          <w:color w:val="000000" w:themeColor="text1"/>
          <w:sz w:val="24"/>
        </w:rPr>
        <w:t>vedações</w:t>
      </w:r>
      <w:r w:rsidR="00B34502" w:rsidRPr="00AC21E9">
        <w:rPr>
          <w:rFonts w:ascii="Times New Roman" w:hAnsi="Times New Roman" w:cs="Times New Roman"/>
          <w:color w:val="000000" w:themeColor="text1"/>
          <w:sz w:val="24"/>
        </w:rPr>
        <w:t>:</w:t>
      </w:r>
    </w:p>
    <w:p w14:paraId="3E7E67DD" w14:textId="5B3A4ACC" w:rsidR="00B34502" w:rsidRPr="00AC21E9" w:rsidRDefault="00B34502" w:rsidP="007C27EE">
      <w:pPr>
        <w:numPr>
          <w:ilvl w:val="3"/>
          <w:numId w:val="22"/>
        </w:numPr>
        <w:spacing w:before="120" w:after="120" w:line="276" w:lineRule="auto"/>
        <w:jc w:val="both"/>
        <w:rPr>
          <w:rFonts w:ascii="Times New Roman" w:hAnsi="Times New Roman" w:cs="Times New Roman"/>
          <w:color w:val="000000" w:themeColor="text1"/>
          <w:sz w:val="24"/>
        </w:rPr>
      </w:pPr>
      <w:r w:rsidRPr="00AC21E9">
        <w:rPr>
          <w:rFonts w:ascii="Times New Roman" w:hAnsi="Times New Roman" w:cs="Times New Roman"/>
          <w:color w:val="000000"/>
          <w:sz w:val="24"/>
        </w:rPr>
        <w:t xml:space="preserve">autor do anteprojeto, do projeto básico ou do projeto executivo, pessoa física ou jurídica, quando a </w:t>
      </w:r>
      <w:r w:rsidR="007C27EE" w:rsidRPr="00AC21E9">
        <w:rPr>
          <w:rFonts w:ascii="Times New Roman" w:hAnsi="Times New Roman" w:cs="Times New Roman"/>
          <w:color w:val="000000"/>
          <w:sz w:val="24"/>
        </w:rPr>
        <w:t>contratação</w:t>
      </w:r>
      <w:r w:rsidRPr="00AC21E9">
        <w:rPr>
          <w:rFonts w:ascii="Times New Roman" w:hAnsi="Times New Roman" w:cs="Times New Roman"/>
          <w:color w:val="000000"/>
          <w:sz w:val="24"/>
        </w:rPr>
        <w:t xml:space="preserve"> versar sobre obra, serviços ou fornecimento de bens a ele relacionados</w:t>
      </w:r>
      <w:r w:rsidR="00ED3520" w:rsidRPr="00AC21E9">
        <w:rPr>
          <w:rFonts w:ascii="Times New Roman" w:hAnsi="Times New Roman" w:cs="Times New Roman"/>
          <w:color w:val="000000"/>
          <w:sz w:val="24"/>
        </w:rPr>
        <w:t>;</w:t>
      </w:r>
    </w:p>
    <w:p w14:paraId="74E54C9F" w14:textId="76753CEA" w:rsidR="00ED3520" w:rsidRPr="00AC21E9"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AC21E9">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AC21E9">
        <w:rPr>
          <w:rFonts w:ascii="Times New Roman" w:hAnsi="Times New Roman" w:cs="Times New Roman"/>
          <w:color w:val="000000"/>
          <w:sz w:val="24"/>
        </w:rPr>
        <w:t xml:space="preserve">contratação </w:t>
      </w:r>
      <w:r w:rsidRPr="00AC21E9">
        <w:rPr>
          <w:rFonts w:ascii="Times New Roman" w:hAnsi="Times New Roman" w:cs="Times New Roman"/>
          <w:color w:val="000000"/>
          <w:sz w:val="24"/>
        </w:rPr>
        <w:t>versar sobre obra, serviços ou fornecimento de bens a ela necessários;</w:t>
      </w:r>
    </w:p>
    <w:p w14:paraId="36798366" w14:textId="0B0B1F8D" w:rsidR="00ED3520" w:rsidRPr="00AC21E9"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AC21E9">
        <w:rPr>
          <w:rFonts w:ascii="Times New Roman" w:hAnsi="Times New Roman" w:cs="Times New Roman"/>
          <w:color w:val="000000"/>
          <w:sz w:val="24"/>
        </w:rPr>
        <w:t xml:space="preserve">pessoa física ou jurídica que se encontre, ao tempo da </w:t>
      </w:r>
      <w:r w:rsidR="007C27EE" w:rsidRPr="00AC21E9">
        <w:rPr>
          <w:rFonts w:ascii="Times New Roman" w:hAnsi="Times New Roman" w:cs="Times New Roman"/>
          <w:color w:val="000000"/>
          <w:sz w:val="24"/>
        </w:rPr>
        <w:t>contratação</w:t>
      </w:r>
      <w:r w:rsidRPr="00AC21E9">
        <w:rPr>
          <w:rFonts w:ascii="Times New Roman" w:hAnsi="Times New Roman" w:cs="Times New Roman"/>
          <w:color w:val="000000"/>
          <w:sz w:val="24"/>
        </w:rPr>
        <w:t xml:space="preserve">, impossibilitada de </w:t>
      </w:r>
      <w:r w:rsidR="007C27EE" w:rsidRPr="00AC21E9">
        <w:rPr>
          <w:rFonts w:ascii="Times New Roman" w:hAnsi="Times New Roman" w:cs="Times New Roman"/>
          <w:color w:val="000000"/>
          <w:sz w:val="24"/>
        </w:rPr>
        <w:t xml:space="preserve">contratar </w:t>
      </w:r>
      <w:r w:rsidRPr="00AC21E9">
        <w:rPr>
          <w:rFonts w:ascii="Times New Roman" w:hAnsi="Times New Roman" w:cs="Times New Roman"/>
          <w:color w:val="000000"/>
          <w:sz w:val="24"/>
        </w:rPr>
        <w:t>em decorrência de sanção que lhe foi imposta;</w:t>
      </w:r>
    </w:p>
    <w:p w14:paraId="5062675E" w14:textId="44C60E1C" w:rsidR="00ED3520" w:rsidRPr="00AC21E9"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AC21E9">
        <w:rPr>
          <w:rFonts w:ascii="Times New Roman" w:hAnsi="Times New Roman" w:cs="Times New Roman"/>
          <w:color w:val="000000"/>
          <w:sz w:val="24"/>
        </w:rPr>
        <w:t xml:space="preserve">aquele que mantenha vínculo de natureza técnica, comercial, econômica, financeira, trabalhista ou civil com dirigente do órgão ou entidade contratante ou com agente público que desempenhe função na </w:t>
      </w:r>
      <w:r w:rsidRPr="00AC21E9">
        <w:rPr>
          <w:rFonts w:ascii="Times New Roman" w:hAnsi="Times New Roman" w:cs="Times New Roman"/>
          <w:color w:val="000000"/>
          <w:sz w:val="24"/>
        </w:rPr>
        <w:lastRenderedPageBreak/>
        <w:t>licitação ou atue na fiscalização ou na gestão do contrato, ou que deles seja cônjuge, companheiro ou parente em linha reta, colateral ou por afinidade, até o terceiro grau;</w:t>
      </w:r>
    </w:p>
    <w:p w14:paraId="148A6862" w14:textId="29A41BA3" w:rsidR="00ED3520" w:rsidRPr="00AC21E9"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AC21E9">
        <w:rPr>
          <w:rFonts w:ascii="Times New Roman" w:hAnsi="Times New Roman" w:cs="Times New Roman"/>
          <w:color w:val="000000"/>
          <w:sz w:val="24"/>
        </w:rPr>
        <w:t>empresas controladoras, controladas ou coligadas, nos termos da </w:t>
      </w:r>
      <w:hyperlink r:id="rId8" w:history="1">
        <w:r w:rsidRPr="00AC21E9">
          <w:rPr>
            <w:rStyle w:val="Hyperlink"/>
            <w:rFonts w:ascii="Times New Roman" w:eastAsia="Calibri" w:hAnsi="Times New Roman" w:cs="Times New Roman"/>
            <w:sz w:val="24"/>
          </w:rPr>
          <w:t>Lei nº 6.404, de 15 de dezembro de 1976</w:t>
        </w:r>
      </w:hyperlink>
      <w:r w:rsidRPr="00AC21E9">
        <w:rPr>
          <w:rFonts w:ascii="Times New Roman" w:hAnsi="Times New Roman" w:cs="Times New Roman"/>
          <w:color w:val="000000"/>
          <w:sz w:val="24"/>
        </w:rPr>
        <w:t>, concorrendo entre si;</w:t>
      </w:r>
    </w:p>
    <w:p w14:paraId="17C50E44" w14:textId="77AA24C6" w:rsidR="00ED3520" w:rsidRPr="00AC21E9"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AC21E9">
        <w:rPr>
          <w:rFonts w:ascii="Times New Roman" w:hAnsi="Times New Roman" w:cs="Times New Roman"/>
          <w:color w:val="000000"/>
          <w:sz w:val="24"/>
        </w:rPr>
        <w:t xml:space="preserve">pessoa física ou jurídica que, nos 5 (cinco) anos anteriores à divulgação do </w:t>
      </w:r>
      <w:r w:rsidR="00D96F4D" w:rsidRPr="00AC21E9">
        <w:rPr>
          <w:rFonts w:ascii="Times New Roman" w:hAnsi="Times New Roman" w:cs="Times New Roman"/>
          <w:color w:val="000000"/>
          <w:sz w:val="24"/>
        </w:rPr>
        <w:t>aviso</w:t>
      </w:r>
      <w:r w:rsidRPr="00AC21E9">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7A174C35" w14:textId="77777777" w:rsidR="007C27EE" w:rsidRPr="00AC21E9"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AC21E9">
        <w:rPr>
          <w:rFonts w:ascii="Times New Roman" w:hAnsi="Times New Roman" w:cs="Times New Roman"/>
          <w:color w:val="000000"/>
          <w:sz w:val="24"/>
        </w:rPr>
        <w:t>Equiparam-se aos autores do projeto as empresas integrantes do mesmo grupo econômico;</w:t>
      </w:r>
    </w:p>
    <w:p w14:paraId="18ADA45F" w14:textId="2455121F" w:rsidR="007C27EE" w:rsidRPr="00AC21E9"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Pr>
          <w:rFonts w:ascii="Times New Roman" w:hAnsi="Times New Roman" w:cs="Times New Roman"/>
          <w:color w:val="000000"/>
          <w:sz w:val="24"/>
        </w:rPr>
        <w:t>Ap</w:t>
      </w:r>
      <w:r w:rsidR="007C27EE" w:rsidRPr="00AC21E9">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AC21E9"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Pr>
          <w:rFonts w:ascii="Times New Roman" w:hAnsi="Times New Roman" w:cs="Times New Roman"/>
          <w:color w:val="000000"/>
          <w:sz w:val="24"/>
        </w:rPr>
        <w:t>O</w:t>
      </w:r>
      <w:r w:rsidR="006A70C8" w:rsidRPr="00AC21E9">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AC21E9">
        <w:rPr>
          <w:rFonts w:ascii="Times New Roman" w:hAnsi="Times New Roman" w:cs="Times New Roman"/>
          <w:color w:val="000000"/>
          <w:sz w:val="24"/>
        </w:rPr>
        <w:t>e</w:t>
      </w:r>
    </w:p>
    <w:p w14:paraId="416499AC" w14:textId="2B848AEE" w:rsidR="006A70C8"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0" w:name="_Hlk519667815"/>
      <w:r>
        <w:rPr>
          <w:rFonts w:ascii="Times New Roman" w:hAnsi="Times New Roman" w:cs="Times New Roman"/>
          <w:iCs/>
          <w:sz w:val="24"/>
        </w:rPr>
        <w:t>S</w:t>
      </w:r>
      <w:r w:rsidR="006A70C8" w:rsidRPr="003E6BAE">
        <w:rPr>
          <w:rFonts w:ascii="Times New Roman" w:hAnsi="Times New Roman" w:cs="Times New Roman"/>
          <w:iCs/>
          <w:sz w:val="24"/>
        </w:rPr>
        <w:t>ociedades cooperativas.</w:t>
      </w:r>
    </w:p>
    <w:bookmarkEnd w:id="0"/>
    <w:p w14:paraId="208DF011" w14:textId="7C80D287" w:rsidR="009F7713" w:rsidRPr="00AC21E9" w:rsidRDefault="00A728B9" w:rsidP="00610F0E">
      <w:pPr>
        <w:pStyle w:val="PADRO"/>
        <w:keepNext w:val="0"/>
        <w:widowControl/>
        <w:numPr>
          <w:ilvl w:val="0"/>
          <w:numId w:val="1"/>
        </w:numPr>
        <w:shd w:val="clear" w:color="auto" w:fill="auto"/>
        <w:spacing w:before="120" w:after="120"/>
        <w:ind w:left="0" w:firstLine="0"/>
        <w:rPr>
          <w:rFonts w:ascii="Times New Roman" w:hAnsi="Times New Roman" w:cs="Times New Roman"/>
          <w:b/>
          <w:sz w:val="24"/>
        </w:rPr>
      </w:pPr>
      <w:r w:rsidRPr="00AC21E9">
        <w:rPr>
          <w:rFonts w:ascii="Times New Roman" w:hAnsi="Times New Roman" w:cs="Times New Roman"/>
          <w:b/>
          <w:sz w:val="24"/>
        </w:rPr>
        <w:t xml:space="preserve">INGRESSO NA DISPENSA ELETRÔNICA E </w:t>
      </w:r>
      <w:r w:rsidR="00A03321" w:rsidRPr="00AC21E9">
        <w:rPr>
          <w:rFonts w:ascii="Times New Roman" w:hAnsi="Times New Roman" w:cs="Times New Roman"/>
          <w:b/>
          <w:sz w:val="24"/>
        </w:rPr>
        <w:t>CADASTRAMENTO</w:t>
      </w:r>
      <w:r w:rsidRPr="00AC21E9">
        <w:rPr>
          <w:rFonts w:ascii="Times New Roman" w:hAnsi="Times New Roman" w:cs="Times New Roman"/>
          <w:b/>
          <w:sz w:val="24"/>
        </w:rPr>
        <w:t xml:space="preserve"> DA PROPOSTA INICIAL</w:t>
      </w:r>
    </w:p>
    <w:p w14:paraId="5FFC8988" w14:textId="2B35D756" w:rsidR="00830C55" w:rsidRPr="00610F0E" w:rsidRDefault="00830C55" w:rsidP="00814715">
      <w:pPr>
        <w:spacing w:before="120" w:after="120" w:line="276" w:lineRule="auto"/>
        <w:jc w:val="both"/>
        <w:rPr>
          <w:rFonts w:ascii="Times New Roman" w:hAnsi="Times New Roman" w:cs="Times New Roman"/>
          <w:sz w:val="24"/>
        </w:rPr>
      </w:pPr>
      <w:r w:rsidRPr="00610F0E">
        <w:rPr>
          <w:rFonts w:ascii="Times New Roman" w:hAnsi="Times New Roman" w:cs="Times New Roman"/>
          <w:sz w:val="24"/>
        </w:rPr>
        <w:t>3.1 - O licitante deverá cadastrar, exclusivamente por meio do sistema eletrônico, a proposta com a descrição do objeto ofertado e preço expresso em moedas nacional, em algarismo hindu-arábico, até a data e hora marcadas conforme descrito</w:t>
      </w:r>
      <w:r w:rsidR="00545C57" w:rsidRPr="00610F0E">
        <w:rPr>
          <w:rFonts w:ascii="Times New Roman" w:hAnsi="Times New Roman" w:cs="Times New Roman"/>
          <w:sz w:val="24"/>
        </w:rPr>
        <w:t xml:space="preserve"> neste </w:t>
      </w:r>
      <w:r w:rsidR="00FE6363" w:rsidRPr="00610F0E">
        <w:rPr>
          <w:rFonts w:ascii="Times New Roman" w:hAnsi="Times New Roman" w:cs="Times New Roman"/>
          <w:color w:val="000000"/>
          <w:sz w:val="24"/>
        </w:rPr>
        <w:t>Aviso de Contratação Direta,</w:t>
      </w:r>
      <w:r w:rsidRPr="00610F0E">
        <w:rPr>
          <w:rFonts w:ascii="Times New Roman" w:hAnsi="Times New Roman" w:cs="Times New Roman"/>
          <w:sz w:val="24"/>
        </w:rPr>
        <w:t xml:space="preserve"> quando encerrar-se-á automaticamente a fase de recebimento de proposta. O cadastro da proposta</w:t>
      </w:r>
      <w:r w:rsidR="00545C57" w:rsidRPr="00610F0E">
        <w:rPr>
          <w:rFonts w:ascii="Times New Roman" w:hAnsi="Times New Roman" w:cs="Times New Roman"/>
          <w:sz w:val="24"/>
        </w:rPr>
        <w:t>,</w:t>
      </w:r>
      <w:r w:rsidRPr="00610F0E">
        <w:rPr>
          <w:rFonts w:ascii="Times New Roman" w:hAnsi="Times New Roman" w:cs="Times New Roman"/>
          <w:sz w:val="24"/>
        </w:rPr>
        <w:t xml:space="preserve"> ocorrerá por meio de chave de acesso e senha e poderão ser retirados ou substituídos a qualquer momento desde que seja ante do horário marcado para fim do cadastro. </w:t>
      </w:r>
    </w:p>
    <w:p w14:paraId="7635185F" w14:textId="77777777" w:rsidR="00830C55" w:rsidRPr="00830C55" w:rsidRDefault="00830C55" w:rsidP="00830C55">
      <w:pPr>
        <w:widowControl w:val="0"/>
        <w:autoSpaceDE w:val="0"/>
        <w:autoSpaceDN w:val="0"/>
        <w:adjustRightInd w:val="0"/>
        <w:jc w:val="both"/>
        <w:rPr>
          <w:rFonts w:ascii="Times New Roman" w:hAnsi="Times New Roman" w:cs="Times New Roman"/>
          <w:sz w:val="24"/>
        </w:rPr>
      </w:pPr>
    </w:p>
    <w:p w14:paraId="6DF4D8EA" w14:textId="3C0DC59C" w:rsidR="00830C55" w:rsidRPr="00830C55" w:rsidRDefault="00830C55" w:rsidP="00814715">
      <w:pPr>
        <w:widowControl w:val="0"/>
        <w:autoSpaceDE w:val="0"/>
        <w:autoSpaceDN w:val="0"/>
        <w:adjustRightInd w:val="0"/>
        <w:ind w:left="567"/>
        <w:jc w:val="both"/>
        <w:rPr>
          <w:rFonts w:ascii="Times New Roman" w:hAnsi="Times New Roman" w:cs="Times New Roman"/>
          <w:sz w:val="24"/>
        </w:rPr>
      </w:pPr>
      <w:r w:rsidRPr="00830C55">
        <w:rPr>
          <w:rFonts w:ascii="Times New Roman" w:hAnsi="Times New Roman" w:cs="Times New Roman"/>
          <w:sz w:val="24"/>
        </w:rPr>
        <w:t>3.1.1 - O licitante responsabiliza-se formalmente pelas transações efetuadas em seu nome, assumindo como firmes e verdadeiras suas propostas e seus lances, inclusive os atos praticados diretamente ou por seu representante, excluída a responsabilidade do provedor do sistema ou do órgão promotor da licitação por eventuais danos decorrentes de uso indevido da senha, ainda que por terceiros.</w:t>
      </w:r>
    </w:p>
    <w:p w14:paraId="65327221" w14:textId="77777777" w:rsidR="00830C55" w:rsidRPr="00830C55" w:rsidRDefault="00830C55" w:rsidP="00814715">
      <w:pPr>
        <w:widowControl w:val="0"/>
        <w:autoSpaceDE w:val="0"/>
        <w:autoSpaceDN w:val="0"/>
        <w:adjustRightInd w:val="0"/>
        <w:ind w:left="567"/>
        <w:jc w:val="both"/>
        <w:rPr>
          <w:rFonts w:ascii="Times New Roman" w:hAnsi="Times New Roman" w:cs="Times New Roman"/>
          <w:sz w:val="24"/>
        </w:rPr>
      </w:pPr>
    </w:p>
    <w:p w14:paraId="4493C2B5" w14:textId="77777777" w:rsidR="0029348C" w:rsidRDefault="00830C55" w:rsidP="00814715">
      <w:pPr>
        <w:widowControl w:val="0"/>
        <w:autoSpaceDE w:val="0"/>
        <w:autoSpaceDN w:val="0"/>
        <w:adjustRightInd w:val="0"/>
        <w:ind w:left="567"/>
        <w:jc w:val="both"/>
        <w:rPr>
          <w:rFonts w:ascii="Times New Roman" w:hAnsi="Times New Roman" w:cs="Times New Roman"/>
          <w:sz w:val="24"/>
        </w:rPr>
      </w:pPr>
      <w:r w:rsidRPr="00830C55">
        <w:rPr>
          <w:rFonts w:ascii="Times New Roman" w:hAnsi="Times New Roman" w:cs="Times New Roman"/>
          <w:sz w:val="24"/>
        </w:rPr>
        <w:t xml:space="preserve">3.1.2 - Incumbirá ao licitante acompanhar as operações no sistema eletrônico durante a sessão </w:t>
      </w:r>
      <w:r w:rsidR="00545C57">
        <w:rPr>
          <w:rFonts w:ascii="Times New Roman" w:hAnsi="Times New Roman" w:cs="Times New Roman"/>
          <w:sz w:val="24"/>
        </w:rPr>
        <w:t xml:space="preserve">de dispensa </w:t>
      </w:r>
      <w:r w:rsidR="0029348C">
        <w:rPr>
          <w:rFonts w:ascii="Times New Roman" w:hAnsi="Times New Roman" w:cs="Times New Roman"/>
          <w:sz w:val="24"/>
        </w:rPr>
        <w:t>eletrônica</w:t>
      </w:r>
    </w:p>
    <w:p w14:paraId="5B515632" w14:textId="08B93786" w:rsidR="00830C55" w:rsidRPr="00830C55" w:rsidRDefault="00830C55" w:rsidP="00814715">
      <w:pPr>
        <w:widowControl w:val="0"/>
        <w:autoSpaceDE w:val="0"/>
        <w:autoSpaceDN w:val="0"/>
        <w:adjustRightInd w:val="0"/>
        <w:ind w:left="567"/>
        <w:jc w:val="both"/>
        <w:rPr>
          <w:rFonts w:ascii="Times New Roman" w:hAnsi="Times New Roman" w:cs="Times New Roman"/>
          <w:sz w:val="24"/>
        </w:rPr>
      </w:pPr>
      <w:r w:rsidRPr="00830C55">
        <w:rPr>
          <w:rFonts w:ascii="Times New Roman" w:hAnsi="Times New Roman" w:cs="Times New Roman"/>
          <w:sz w:val="24"/>
        </w:rPr>
        <w:t>, ficando responsável pelo ônus decorrente da perda de negócios, ou quaisquer acontecimentos e avisos na sessão, ou após a sessão, diante da inobservância de quaisquer mensagens emitidas ou acontecimentos ocorridos através do sistema ou adiamentos, suspensões ou até de sua desconexão.</w:t>
      </w:r>
    </w:p>
    <w:p w14:paraId="5A649FD1" w14:textId="77777777" w:rsidR="00830C55" w:rsidRPr="00830C55" w:rsidRDefault="00830C55" w:rsidP="00830C55">
      <w:pPr>
        <w:widowControl w:val="0"/>
        <w:autoSpaceDE w:val="0"/>
        <w:autoSpaceDN w:val="0"/>
        <w:adjustRightInd w:val="0"/>
        <w:jc w:val="both"/>
        <w:rPr>
          <w:rFonts w:ascii="Times New Roman" w:hAnsi="Times New Roman" w:cs="Times New Roman"/>
          <w:sz w:val="24"/>
        </w:rPr>
      </w:pPr>
    </w:p>
    <w:p w14:paraId="644C979E" w14:textId="17D3005B" w:rsidR="00830C55" w:rsidRPr="00545C57" w:rsidRDefault="00830C55" w:rsidP="00545C57">
      <w:pPr>
        <w:widowControl w:val="0"/>
        <w:autoSpaceDE w:val="0"/>
        <w:autoSpaceDN w:val="0"/>
        <w:adjustRightInd w:val="0"/>
        <w:jc w:val="both"/>
        <w:rPr>
          <w:rFonts w:ascii="Times New Roman" w:hAnsi="Times New Roman" w:cs="Times New Roman"/>
          <w:sz w:val="24"/>
        </w:rPr>
      </w:pPr>
      <w:r w:rsidRPr="00830C55">
        <w:rPr>
          <w:rFonts w:ascii="Times New Roman" w:hAnsi="Times New Roman" w:cs="Times New Roman"/>
          <w:sz w:val="24"/>
        </w:rPr>
        <w:t>3.2 - Não será estabelecida, nessa etapa do certame, ordem de classificação entre as propostas apresentadas, o que somente ocorrerá após a realização dos procedimentos de negociação e julgamento da proposta.</w:t>
      </w:r>
    </w:p>
    <w:p w14:paraId="696161EF" w14:textId="77777777" w:rsidR="00830C55" w:rsidRPr="00830C55" w:rsidRDefault="00830C55" w:rsidP="00830C55">
      <w:pPr>
        <w:jc w:val="both"/>
        <w:rPr>
          <w:rFonts w:ascii="Times New Roman" w:hAnsi="Times New Roman" w:cs="Times New Roman"/>
          <w:color w:val="000000"/>
          <w:sz w:val="24"/>
        </w:rPr>
      </w:pPr>
    </w:p>
    <w:p w14:paraId="57F71059" w14:textId="541651C3" w:rsidR="00830C55" w:rsidRPr="00830C55" w:rsidRDefault="00830C55" w:rsidP="00830C55">
      <w:pPr>
        <w:shd w:val="clear" w:color="auto" w:fill="0033CC"/>
        <w:jc w:val="both"/>
        <w:rPr>
          <w:rFonts w:ascii="Times New Roman" w:hAnsi="Times New Roman" w:cs="Times New Roman"/>
          <w:b/>
          <w:bCs/>
          <w:sz w:val="24"/>
        </w:rPr>
      </w:pPr>
      <w:r w:rsidRPr="00830C55">
        <w:rPr>
          <w:rFonts w:ascii="Times New Roman" w:hAnsi="Times New Roman" w:cs="Times New Roman"/>
          <w:b/>
          <w:bCs/>
          <w:sz w:val="24"/>
        </w:rPr>
        <w:t>3.4 - DO PREENCHIMENTO DA PROPOSTA</w:t>
      </w:r>
    </w:p>
    <w:p w14:paraId="3C3B1035" w14:textId="77777777" w:rsidR="00830C55" w:rsidRPr="00830C55" w:rsidRDefault="00830C55" w:rsidP="00830C55">
      <w:pPr>
        <w:jc w:val="both"/>
        <w:rPr>
          <w:rFonts w:ascii="Times New Roman" w:hAnsi="Times New Roman" w:cs="Times New Roman"/>
          <w:b/>
          <w:bCs/>
          <w:color w:val="000000"/>
          <w:sz w:val="24"/>
        </w:rPr>
      </w:pPr>
    </w:p>
    <w:p w14:paraId="40E98DFB" w14:textId="26FDC16B" w:rsidR="00830C55" w:rsidRPr="00830C55" w:rsidRDefault="00830C55" w:rsidP="00830C55">
      <w:pPr>
        <w:ind w:left="567"/>
        <w:jc w:val="both"/>
        <w:rPr>
          <w:rFonts w:ascii="Times New Roman" w:hAnsi="Times New Roman" w:cs="Times New Roman"/>
          <w:color w:val="000000"/>
          <w:sz w:val="24"/>
        </w:rPr>
      </w:pPr>
      <w:r w:rsidRPr="00830C55">
        <w:rPr>
          <w:rFonts w:ascii="Times New Roman" w:hAnsi="Times New Roman" w:cs="Times New Roman"/>
          <w:bCs/>
          <w:color w:val="000000"/>
          <w:sz w:val="24"/>
        </w:rPr>
        <w:t xml:space="preserve">3.4.1 - </w:t>
      </w:r>
      <w:r w:rsidRPr="00830C55">
        <w:rPr>
          <w:rFonts w:ascii="Times New Roman" w:hAnsi="Times New Roman" w:cs="Times New Roman"/>
          <w:color w:val="000000"/>
          <w:sz w:val="24"/>
        </w:rPr>
        <w:t xml:space="preserve">O licitante deverá enviar sua proposta mediante o preenchimento, no sistema eletrônico, conforme dados solicitados no sistema. </w:t>
      </w:r>
    </w:p>
    <w:p w14:paraId="5AF8B005" w14:textId="77777777" w:rsidR="00830C55" w:rsidRPr="00830C55" w:rsidRDefault="00830C55" w:rsidP="00830C55">
      <w:pPr>
        <w:ind w:left="567"/>
        <w:jc w:val="both"/>
        <w:rPr>
          <w:rFonts w:ascii="Times New Roman" w:hAnsi="Times New Roman" w:cs="Times New Roman"/>
          <w:b/>
          <w:bCs/>
          <w:color w:val="000000"/>
          <w:sz w:val="24"/>
        </w:rPr>
      </w:pPr>
    </w:p>
    <w:p w14:paraId="1185A7DB" w14:textId="2FB85423" w:rsidR="00830C55" w:rsidRPr="00830C55" w:rsidRDefault="00830C55" w:rsidP="00830C55">
      <w:pPr>
        <w:autoSpaceDE w:val="0"/>
        <w:autoSpaceDN w:val="0"/>
        <w:adjustRightInd w:val="0"/>
        <w:ind w:left="567"/>
        <w:jc w:val="both"/>
        <w:rPr>
          <w:rFonts w:ascii="Times New Roman" w:hAnsi="Times New Roman" w:cs="Times New Roman"/>
          <w:sz w:val="24"/>
        </w:rPr>
      </w:pPr>
      <w:r w:rsidRPr="00830C55">
        <w:rPr>
          <w:rFonts w:ascii="Times New Roman" w:hAnsi="Times New Roman" w:cs="Times New Roman"/>
          <w:sz w:val="24"/>
        </w:rPr>
        <w:t xml:space="preserve">3.4.2 - </w:t>
      </w:r>
      <w:r w:rsidRPr="00830C55">
        <w:rPr>
          <w:rFonts w:ascii="Times New Roman" w:hAnsi="Times New Roman" w:cs="Times New Roman"/>
          <w:b/>
          <w:sz w:val="24"/>
        </w:rPr>
        <w:t>Devem estar inclusos nos preços ofertados</w:t>
      </w:r>
      <w:r w:rsidRPr="00830C55">
        <w:rPr>
          <w:rFonts w:ascii="Times New Roman" w:hAnsi="Times New Roman" w:cs="Times New Roman"/>
          <w:sz w:val="24"/>
        </w:rPr>
        <w:t>, além de todas as despesas diretas e indiretas, inclusive os tributos, taxas, custos com embalagens, encargos 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830C55" w:rsidRDefault="00830C55" w:rsidP="00830C55">
      <w:pPr>
        <w:ind w:left="567"/>
        <w:jc w:val="both"/>
        <w:rPr>
          <w:rFonts w:ascii="Times New Roman" w:hAnsi="Times New Roman" w:cs="Times New Roman"/>
          <w:color w:val="000000"/>
          <w:sz w:val="24"/>
        </w:rPr>
      </w:pPr>
    </w:p>
    <w:p w14:paraId="437F5BB8" w14:textId="5A47C227" w:rsidR="00830C55" w:rsidRPr="00830C55" w:rsidRDefault="00830C55" w:rsidP="00830C55">
      <w:pPr>
        <w:ind w:left="567"/>
        <w:jc w:val="both"/>
        <w:rPr>
          <w:rFonts w:ascii="Times New Roman" w:hAnsi="Times New Roman" w:cs="Times New Roman"/>
          <w:color w:val="000000"/>
          <w:sz w:val="24"/>
        </w:rPr>
      </w:pPr>
      <w:r w:rsidRPr="00830C55">
        <w:rPr>
          <w:rFonts w:ascii="Times New Roman" w:hAnsi="Times New Roman" w:cs="Times New Roman"/>
          <w:color w:val="000000"/>
          <w:sz w:val="24"/>
        </w:rPr>
        <w:t xml:space="preserve">3.4.3 - Os preços ofertados, tanto na proposta inicial, quanto na etapa de lances, serão de exclusiva responsabilidade do licitante, não lhe assistindo o direito de pleitear qualquer alteração, sob a alegação de erro, omissão ou qualquer outro pretexto. </w:t>
      </w:r>
    </w:p>
    <w:p w14:paraId="07EE6D9A" w14:textId="77777777" w:rsidR="00830C55" w:rsidRPr="00830C55" w:rsidRDefault="00830C55" w:rsidP="00830C55">
      <w:pPr>
        <w:jc w:val="both"/>
        <w:rPr>
          <w:rFonts w:ascii="Times New Roman" w:hAnsi="Times New Roman" w:cs="Times New Roman"/>
          <w:color w:val="000000"/>
          <w:sz w:val="24"/>
        </w:rPr>
      </w:pPr>
    </w:p>
    <w:p w14:paraId="60EF528F" w14:textId="5430BF3D" w:rsidR="00830C55" w:rsidRPr="00830C55" w:rsidRDefault="00830C55" w:rsidP="00830C55">
      <w:pPr>
        <w:ind w:left="567"/>
        <w:jc w:val="both"/>
        <w:rPr>
          <w:rFonts w:ascii="Times New Roman" w:hAnsi="Times New Roman" w:cs="Times New Roman"/>
          <w:color w:val="000000"/>
          <w:sz w:val="24"/>
        </w:rPr>
      </w:pPr>
      <w:r w:rsidRPr="00830C55">
        <w:rPr>
          <w:rFonts w:ascii="Times New Roman" w:hAnsi="Times New Roman" w:cs="Times New Roman"/>
          <w:color w:val="000000"/>
          <w:sz w:val="24"/>
        </w:rPr>
        <w:t xml:space="preserve">3.4.4 - O prazo de validade da proposta não será inferior a </w:t>
      </w:r>
      <w:r w:rsidRPr="00830C55">
        <w:rPr>
          <w:rFonts w:ascii="Times New Roman" w:hAnsi="Times New Roman" w:cs="Times New Roman"/>
          <w:b/>
          <w:color w:val="000000"/>
          <w:sz w:val="24"/>
        </w:rPr>
        <w:t xml:space="preserve">60 (sessenta) </w:t>
      </w:r>
      <w:r w:rsidRPr="00830C55">
        <w:rPr>
          <w:rFonts w:ascii="Times New Roman" w:hAnsi="Times New Roman" w:cs="Times New Roman"/>
          <w:b/>
          <w:bCs/>
          <w:iCs/>
          <w:color w:val="000000"/>
          <w:sz w:val="24"/>
        </w:rPr>
        <w:t>dias</w:t>
      </w:r>
      <w:r w:rsidRPr="00830C55">
        <w:rPr>
          <w:rFonts w:ascii="Times New Roman" w:hAnsi="Times New Roman" w:cs="Times New Roman"/>
          <w:b/>
          <w:color w:val="000000"/>
          <w:sz w:val="24"/>
        </w:rPr>
        <w:t>,</w:t>
      </w:r>
      <w:r w:rsidRPr="00830C55">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830C55" w:rsidRDefault="00830C55" w:rsidP="00830C55">
      <w:pPr>
        <w:ind w:left="567"/>
        <w:jc w:val="both"/>
        <w:rPr>
          <w:rFonts w:ascii="Times New Roman" w:hAnsi="Times New Roman" w:cs="Times New Roman"/>
          <w:iCs/>
          <w:color w:val="000000"/>
          <w:sz w:val="24"/>
        </w:rPr>
      </w:pPr>
    </w:p>
    <w:p w14:paraId="07A877E7" w14:textId="507F7238" w:rsidR="00830C55" w:rsidRPr="00830C55" w:rsidRDefault="00830C55" w:rsidP="00830C55">
      <w:pPr>
        <w:jc w:val="both"/>
        <w:rPr>
          <w:rFonts w:ascii="Times New Roman" w:hAnsi="Times New Roman" w:cs="Times New Roman"/>
          <w:color w:val="000000"/>
          <w:sz w:val="24"/>
        </w:rPr>
      </w:pPr>
      <w:r w:rsidRPr="00830C55">
        <w:rPr>
          <w:rFonts w:ascii="Times New Roman" w:hAnsi="Times New Roman" w:cs="Times New Roman"/>
          <w:color w:val="000000"/>
          <w:sz w:val="24"/>
        </w:rPr>
        <w:t xml:space="preserve">3.5 - Será desclassificada a proposta que não atenderem as exigências deste edital, apresentarem preços inexequíveis, ou contiverem irregularidades insanáveis. </w:t>
      </w:r>
    </w:p>
    <w:p w14:paraId="4F4BBD91" w14:textId="0C201FCC" w:rsidR="003D08AF" w:rsidRPr="00AC21E9" w:rsidRDefault="003D08AF" w:rsidP="00814715">
      <w:pPr>
        <w:pStyle w:val="PADRO"/>
        <w:keepNext w:val="0"/>
        <w:widowControl/>
        <w:numPr>
          <w:ilvl w:val="0"/>
          <w:numId w:val="1"/>
        </w:numPr>
        <w:shd w:val="clear" w:color="auto" w:fill="0000CC"/>
        <w:spacing w:before="120" w:after="120"/>
        <w:rPr>
          <w:rFonts w:ascii="Times New Roman" w:hAnsi="Times New Roman" w:cs="Times New Roman"/>
          <w:b/>
          <w:sz w:val="24"/>
        </w:rPr>
      </w:pPr>
      <w:r w:rsidRPr="00AC21E9">
        <w:rPr>
          <w:rFonts w:ascii="Times New Roman" w:hAnsi="Times New Roman" w:cs="Times New Roman"/>
          <w:b/>
          <w:sz w:val="24"/>
        </w:rPr>
        <w:t>FASE DE LANCES</w:t>
      </w:r>
    </w:p>
    <w:p w14:paraId="6B190AB5" w14:textId="5F8004B7" w:rsidR="008F6CDD" w:rsidRPr="00AC21E9" w:rsidRDefault="008F6CDD" w:rsidP="00814715">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A partir </w:t>
      </w:r>
      <w:r w:rsidR="00614A63" w:rsidRPr="00AC21E9">
        <w:rPr>
          <w:rFonts w:ascii="Times New Roman" w:hAnsi="Times New Roman" w:cs="Times New Roman"/>
          <w:color w:val="000000" w:themeColor="text1"/>
          <w:sz w:val="24"/>
          <w:lang w:eastAsia="en-US"/>
        </w:rPr>
        <w:t xml:space="preserve">das 8:00h da data </w:t>
      </w:r>
      <w:r w:rsidRPr="00AC21E9">
        <w:rPr>
          <w:rFonts w:ascii="Times New Roman" w:hAnsi="Times New Roman" w:cs="Times New Roman"/>
          <w:color w:val="000000" w:themeColor="text1"/>
          <w:sz w:val="24"/>
          <w:lang w:eastAsia="en-US"/>
        </w:rPr>
        <w:t>estabelecid</w:t>
      </w:r>
      <w:r w:rsidR="00614A63" w:rsidRPr="00AC21E9">
        <w:rPr>
          <w:rFonts w:ascii="Times New Roman" w:hAnsi="Times New Roman" w:cs="Times New Roman"/>
          <w:color w:val="000000" w:themeColor="text1"/>
          <w:sz w:val="24"/>
          <w:lang w:eastAsia="en-US"/>
        </w:rPr>
        <w:t>a</w:t>
      </w:r>
      <w:r w:rsidRPr="00AC21E9">
        <w:rPr>
          <w:rFonts w:ascii="Times New Roman" w:hAnsi="Times New Roman" w:cs="Times New Roman"/>
          <w:color w:val="000000" w:themeColor="text1"/>
          <w:sz w:val="24"/>
          <w:lang w:eastAsia="en-US"/>
        </w:rPr>
        <w:t xml:space="preserve"> neste </w:t>
      </w:r>
      <w:r w:rsidR="00313FBD" w:rsidRPr="00AC21E9">
        <w:rPr>
          <w:rFonts w:ascii="Times New Roman" w:hAnsi="Times New Roman" w:cs="Times New Roman"/>
          <w:color w:val="000000" w:themeColor="text1"/>
          <w:sz w:val="24"/>
          <w:lang w:eastAsia="en-US"/>
        </w:rPr>
        <w:t>Aviso</w:t>
      </w:r>
      <w:r w:rsidR="006F2DF0" w:rsidRPr="00AC21E9">
        <w:rPr>
          <w:rFonts w:ascii="Times New Roman" w:hAnsi="Times New Roman" w:cs="Times New Roman"/>
          <w:color w:val="000000" w:themeColor="text1"/>
          <w:sz w:val="24"/>
          <w:lang w:eastAsia="en-US"/>
        </w:rPr>
        <w:t xml:space="preserve"> de Contratação Direta</w:t>
      </w:r>
      <w:r w:rsidRPr="00AC21E9">
        <w:rPr>
          <w:rFonts w:ascii="Times New Roman" w:hAnsi="Times New Roman" w:cs="Times New Roman"/>
          <w:color w:val="000000" w:themeColor="text1"/>
          <w:sz w:val="24"/>
          <w:lang w:eastAsia="en-US"/>
        </w:rPr>
        <w:t>, a sessão pública será automaticamente aberta pelo sistema para o envio de lances públicos e sucessivos</w:t>
      </w:r>
      <w:r w:rsidR="005A5E9A" w:rsidRPr="00AC21E9">
        <w:rPr>
          <w:rFonts w:ascii="Times New Roman" w:hAnsi="Times New Roman" w:cs="Times New Roman"/>
          <w:color w:val="000000" w:themeColor="text1"/>
          <w:sz w:val="24"/>
          <w:lang w:eastAsia="en-US"/>
        </w:rPr>
        <w:t xml:space="preserve">, </w:t>
      </w:r>
      <w:r w:rsidR="007F4037" w:rsidRPr="00AC21E9">
        <w:rPr>
          <w:rFonts w:ascii="Times New Roman" w:hAnsi="Times New Roman" w:cs="Times New Roman"/>
          <w:bCs/>
          <w:sz w:val="24"/>
          <w:lang w:eastAsia="en-US"/>
        </w:rPr>
        <w:t>exclusivamente por meio do sistema eletrônico</w:t>
      </w:r>
      <w:r w:rsidR="007F4037" w:rsidRPr="00AC21E9">
        <w:rPr>
          <w:rFonts w:ascii="Times New Roman" w:hAnsi="Times New Roman" w:cs="Times New Roman"/>
          <w:sz w:val="24"/>
          <w:lang w:eastAsia="en-US"/>
        </w:rPr>
        <w:t xml:space="preserve">, </w:t>
      </w:r>
      <w:r w:rsidR="005A5E9A" w:rsidRPr="00AC21E9">
        <w:rPr>
          <w:rFonts w:ascii="Times New Roman" w:hAnsi="Times New Roman" w:cs="Times New Roman"/>
          <w:color w:val="000000" w:themeColor="text1"/>
          <w:sz w:val="24"/>
          <w:lang w:eastAsia="en-US"/>
        </w:rPr>
        <w:t>sendo encerrado no horário de finalização de lances também já previsto neste aviso</w:t>
      </w:r>
      <w:r w:rsidRPr="00AC21E9">
        <w:rPr>
          <w:rFonts w:ascii="Times New Roman" w:hAnsi="Times New Roman" w:cs="Times New Roman"/>
          <w:color w:val="000000" w:themeColor="text1"/>
          <w:sz w:val="24"/>
          <w:lang w:eastAsia="en-US"/>
        </w:rPr>
        <w:t>.</w:t>
      </w:r>
    </w:p>
    <w:p w14:paraId="1C95E10E" w14:textId="459A15A3" w:rsidR="008F6CDD" w:rsidRPr="00AC21E9" w:rsidRDefault="008F6CDD" w:rsidP="00814715">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rPr>
        <w:t xml:space="preserve">Iniciada a etapa competitiva, os </w:t>
      </w:r>
      <w:r w:rsidR="00214615" w:rsidRPr="00AC21E9">
        <w:rPr>
          <w:rFonts w:ascii="Times New Roman" w:hAnsi="Times New Roman" w:cs="Times New Roman"/>
          <w:color w:val="000000" w:themeColor="text1"/>
          <w:sz w:val="24"/>
        </w:rPr>
        <w:t>fornecedor</w:t>
      </w:r>
      <w:r w:rsidR="005A5E9A" w:rsidRPr="00AC21E9">
        <w:rPr>
          <w:rFonts w:ascii="Times New Roman" w:hAnsi="Times New Roman" w:cs="Times New Roman"/>
          <w:color w:val="000000" w:themeColor="text1"/>
          <w:sz w:val="24"/>
        </w:rPr>
        <w:t>e</w:t>
      </w:r>
      <w:r w:rsidRPr="00AC21E9">
        <w:rPr>
          <w:rFonts w:ascii="Times New Roman" w:hAnsi="Times New Roman" w:cs="Times New Roman"/>
          <w:color w:val="000000" w:themeColor="text1"/>
          <w:sz w:val="24"/>
        </w:rPr>
        <w:t xml:space="preserve">s deverão encaminhar lances exclusivamente por meio de sistema eletrônico, sendo imediatamente informados do seu recebimento e do valor consignado no registro. </w:t>
      </w:r>
    </w:p>
    <w:p w14:paraId="0910C1DB" w14:textId="41B262B6" w:rsidR="008F6CDD" w:rsidRPr="00391381" w:rsidRDefault="008F6CDD" w:rsidP="00814715">
      <w:pPr>
        <w:pStyle w:val="PargrafodaLista"/>
        <w:numPr>
          <w:ilvl w:val="2"/>
          <w:numId w:val="1"/>
        </w:numPr>
        <w:spacing w:before="120" w:after="120" w:line="276" w:lineRule="auto"/>
        <w:ind w:left="567" w:firstLine="0"/>
        <w:jc w:val="both"/>
        <w:rPr>
          <w:rFonts w:ascii="Times New Roman" w:hAnsi="Times New Roman" w:cs="Times New Roman"/>
          <w:sz w:val="24"/>
          <w:lang w:eastAsia="en-US"/>
        </w:rPr>
      </w:pPr>
      <w:r w:rsidRPr="00391381">
        <w:rPr>
          <w:rFonts w:ascii="Times New Roman" w:hAnsi="Times New Roman" w:cs="Times New Roman"/>
          <w:sz w:val="24"/>
        </w:rPr>
        <w:t>O lance deverá ser ofertado pelo valor unitário do item</w:t>
      </w:r>
      <w:r w:rsidR="00391381" w:rsidRPr="00391381">
        <w:rPr>
          <w:rFonts w:ascii="Times New Roman" w:hAnsi="Times New Roman" w:cs="Times New Roman"/>
          <w:sz w:val="24"/>
        </w:rPr>
        <w:t>.</w:t>
      </w:r>
    </w:p>
    <w:p w14:paraId="0581AAA9" w14:textId="5977BE9C" w:rsidR="00214615" w:rsidRPr="00AC21E9" w:rsidRDefault="00214615" w:rsidP="009875C4">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O fornecedor somente poderá oferecer valor inferior em relação ao último lance por ele ofertado e registrado pelo sistema.</w:t>
      </w:r>
    </w:p>
    <w:p w14:paraId="319CB00E" w14:textId="6FF1ED01" w:rsidR="00A023BD" w:rsidRPr="00AC21E9" w:rsidRDefault="00A023BD" w:rsidP="009875C4">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O fornecedor poderá oferecer lances </w:t>
      </w:r>
      <w:r w:rsidR="00E05E86" w:rsidRPr="00AC21E9">
        <w:rPr>
          <w:rFonts w:ascii="Times New Roman" w:hAnsi="Times New Roman" w:cs="Times New Roman"/>
          <w:color w:val="000000" w:themeColor="text1"/>
          <w:sz w:val="24"/>
          <w:lang w:eastAsia="en-US"/>
        </w:rPr>
        <w:t xml:space="preserve">sucessivos </w:t>
      </w:r>
      <w:r w:rsidR="00D1518B" w:rsidRPr="00AC21E9">
        <w:rPr>
          <w:rFonts w:ascii="Times New Roman" w:hAnsi="Times New Roman" w:cs="Times New Roman"/>
          <w:color w:val="000000" w:themeColor="text1"/>
          <w:sz w:val="24"/>
          <w:lang w:eastAsia="en-US"/>
        </w:rPr>
        <w:t xml:space="preserve">iguais ou </w:t>
      </w:r>
      <w:r w:rsidRPr="00AC21E9">
        <w:rPr>
          <w:rFonts w:ascii="Times New Roman" w:hAnsi="Times New Roman" w:cs="Times New Roman"/>
          <w:color w:val="000000" w:themeColor="text1"/>
          <w:sz w:val="24"/>
          <w:lang w:eastAsia="en-US"/>
        </w:rPr>
        <w:t xml:space="preserve">superiores ao </w:t>
      </w:r>
      <w:r w:rsidR="00552FFC" w:rsidRPr="00AC21E9">
        <w:rPr>
          <w:rFonts w:ascii="Times New Roman" w:hAnsi="Times New Roman" w:cs="Times New Roman"/>
          <w:color w:val="000000" w:themeColor="text1"/>
          <w:sz w:val="24"/>
          <w:lang w:eastAsia="en-US"/>
        </w:rPr>
        <w:t>lance que esteja vencendo</w:t>
      </w:r>
      <w:r w:rsidR="00805244" w:rsidRPr="00AC21E9">
        <w:rPr>
          <w:rFonts w:ascii="Times New Roman" w:hAnsi="Times New Roman" w:cs="Times New Roman"/>
          <w:color w:val="000000" w:themeColor="text1"/>
          <w:sz w:val="24"/>
          <w:lang w:eastAsia="en-US"/>
        </w:rPr>
        <w:t xml:space="preserve"> o certame</w:t>
      </w:r>
      <w:r w:rsidRPr="00AC21E9">
        <w:rPr>
          <w:rFonts w:ascii="Times New Roman" w:hAnsi="Times New Roman" w:cs="Times New Roman"/>
          <w:color w:val="000000" w:themeColor="text1"/>
          <w:sz w:val="24"/>
          <w:lang w:eastAsia="en-US"/>
        </w:rPr>
        <w:t>, desde que inferior</w:t>
      </w:r>
      <w:r w:rsidR="00E05E86" w:rsidRPr="00AC21E9">
        <w:rPr>
          <w:rFonts w:ascii="Times New Roman" w:hAnsi="Times New Roman" w:cs="Times New Roman"/>
          <w:color w:val="000000" w:themeColor="text1"/>
          <w:sz w:val="24"/>
          <w:lang w:eastAsia="en-US"/>
        </w:rPr>
        <w:t>es</w:t>
      </w:r>
      <w:r w:rsidRPr="00AC21E9">
        <w:rPr>
          <w:rFonts w:ascii="Times New Roman" w:hAnsi="Times New Roman" w:cs="Times New Roman"/>
          <w:color w:val="000000" w:themeColor="text1"/>
          <w:sz w:val="24"/>
          <w:lang w:eastAsia="en-US"/>
        </w:rPr>
        <w:t xml:space="preserve"> ao </w:t>
      </w:r>
      <w:r w:rsidR="00E05E86" w:rsidRPr="00AC21E9">
        <w:rPr>
          <w:rFonts w:ascii="Times New Roman" w:hAnsi="Times New Roman" w:cs="Times New Roman"/>
          <w:color w:val="000000" w:themeColor="text1"/>
          <w:sz w:val="24"/>
          <w:lang w:eastAsia="en-US"/>
        </w:rPr>
        <w:t>menor</w:t>
      </w:r>
      <w:r w:rsidRPr="00AC21E9">
        <w:rPr>
          <w:rFonts w:ascii="Times New Roman" w:hAnsi="Times New Roman" w:cs="Times New Roman"/>
          <w:color w:val="000000" w:themeColor="text1"/>
          <w:sz w:val="24"/>
          <w:lang w:eastAsia="en-US"/>
        </w:rPr>
        <w:t xml:space="preserve"> por ele ofertado e registrado pelo sistema, sendo </w:t>
      </w:r>
      <w:r w:rsidR="00962790" w:rsidRPr="00AC21E9">
        <w:rPr>
          <w:rFonts w:ascii="Times New Roman" w:hAnsi="Times New Roman" w:cs="Times New Roman"/>
          <w:color w:val="000000" w:themeColor="text1"/>
          <w:sz w:val="24"/>
          <w:lang w:eastAsia="en-US"/>
        </w:rPr>
        <w:t>tais lances</w:t>
      </w:r>
      <w:r w:rsidRPr="00AC21E9">
        <w:rPr>
          <w:rFonts w:ascii="Times New Roman" w:hAnsi="Times New Roman" w:cs="Times New Roman"/>
          <w:color w:val="000000" w:themeColor="text1"/>
          <w:sz w:val="24"/>
          <w:lang w:eastAsia="en-US"/>
        </w:rPr>
        <w:t xml:space="preserve"> definidos como “lances intermediários” para os fins deste </w:t>
      </w:r>
      <w:r w:rsidR="00313FBD" w:rsidRPr="00AC21E9">
        <w:rPr>
          <w:rFonts w:ascii="Times New Roman" w:hAnsi="Times New Roman" w:cs="Times New Roman"/>
          <w:color w:val="000000" w:themeColor="text1"/>
          <w:sz w:val="24"/>
          <w:lang w:eastAsia="en-US"/>
        </w:rPr>
        <w:t>Aviso</w:t>
      </w:r>
      <w:r w:rsidR="00B34502" w:rsidRPr="00AC21E9">
        <w:rPr>
          <w:rFonts w:ascii="Times New Roman" w:hAnsi="Times New Roman" w:cs="Times New Roman"/>
          <w:color w:val="000000" w:themeColor="text1"/>
          <w:sz w:val="24"/>
          <w:lang w:eastAsia="en-US"/>
        </w:rPr>
        <w:t xml:space="preserve"> de Contratação Direta</w:t>
      </w:r>
      <w:r w:rsidRPr="00AC21E9">
        <w:rPr>
          <w:rFonts w:ascii="Times New Roman" w:hAnsi="Times New Roman" w:cs="Times New Roman"/>
          <w:color w:val="000000" w:themeColor="text1"/>
          <w:sz w:val="24"/>
          <w:lang w:eastAsia="en-US"/>
        </w:rPr>
        <w:t>.</w:t>
      </w:r>
    </w:p>
    <w:p w14:paraId="1D523C77" w14:textId="390F16B0" w:rsidR="00214615" w:rsidRPr="00B413B4" w:rsidRDefault="00E94E11" w:rsidP="009875C4">
      <w:pPr>
        <w:pStyle w:val="PargrafodaLista"/>
        <w:numPr>
          <w:ilvl w:val="2"/>
          <w:numId w:val="1"/>
        </w:numPr>
        <w:spacing w:before="120" w:after="120" w:line="276" w:lineRule="auto"/>
        <w:ind w:left="567" w:firstLine="0"/>
        <w:jc w:val="both"/>
        <w:rPr>
          <w:rFonts w:ascii="Times New Roman" w:hAnsi="Times New Roman" w:cs="Times New Roman"/>
          <w:b/>
          <w:bCs/>
          <w:sz w:val="24"/>
          <w:lang w:eastAsia="en-US"/>
        </w:rPr>
      </w:pPr>
      <w:r w:rsidRPr="00B413B4">
        <w:rPr>
          <w:rFonts w:ascii="Times New Roman" w:hAnsi="Times New Roman" w:cs="Times New Roman"/>
          <w:b/>
          <w:bCs/>
          <w:sz w:val="24"/>
        </w:rPr>
        <w:t xml:space="preserve">O intervalo mínimo de diferença de valores ou percentuais entre os lances, que incidirá tanto em relação aos lances intermediários quanto em relação ao que cobrir a melhor oferta </w:t>
      </w:r>
      <w:r w:rsidR="00214615" w:rsidRPr="00B413B4">
        <w:rPr>
          <w:rFonts w:ascii="Times New Roman" w:hAnsi="Times New Roman" w:cs="Times New Roman"/>
          <w:b/>
          <w:bCs/>
          <w:sz w:val="24"/>
        </w:rPr>
        <w:t>é</w:t>
      </w:r>
      <w:r w:rsidRPr="00B413B4">
        <w:rPr>
          <w:rFonts w:ascii="Times New Roman" w:hAnsi="Times New Roman" w:cs="Times New Roman"/>
          <w:b/>
          <w:bCs/>
          <w:sz w:val="24"/>
        </w:rPr>
        <w:t xml:space="preserve"> de</w:t>
      </w:r>
      <w:r w:rsidRPr="00B413B4">
        <w:rPr>
          <w:rFonts w:ascii="Times New Roman" w:hAnsi="Times New Roman" w:cs="Times New Roman"/>
          <w:b/>
          <w:bCs/>
          <w:i/>
          <w:iCs/>
          <w:sz w:val="24"/>
        </w:rPr>
        <w:t xml:space="preserve"> </w:t>
      </w:r>
      <w:r w:rsidR="00B413B4" w:rsidRPr="00B413B4">
        <w:rPr>
          <w:rFonts w:ascii="Times New Roman" w:hAnsi="Times New Roman" w:cs="Times New Roman"/>
          <w:b/>
          <w:bCs/>
          <w:i/>
          <w:iCs/>
          <w:sz w:val="24"/>
        </w:rPr>
        <w:t>0,1</w:t>
      </w:r>
      <w:r w:rsidRPr="00B413B4">
        <w:rPr>
          <w:rFonts w:ascii="Times New Roman" w:hAnsi="Times New Roman" w:cs="Times New Roman"/>
          <w:b/>
          <w:bCs/>
          <w:i/>
          <w:iCs/>
          <w:sz w:val="24"/>
        </w:rPr>
        <w:t xml:space="preserve"> </w:t>
      </w:r>
      <w:r w:rsidR="00B413B4" w:rsidRPr="00B413B4">
        <w:rPr>
          <w:rFonts w:ascii="Times New Roman" w:hAnsi="Times New Roman" w:cs="Times New Roman"/>
          <w:b/>
          <w:bCs/>
          <w:i/>
          <w:iCs/>
          <w:sz w:val="24"/>
        </w:rPr>
        <w:t>%.</w:t>
      </w:r>
    </w:p>
    <w:p w14:paraId="76034337" w14:textId="168BD6A4" w:rsidR="008F6CDD" w:rsidRPr="00AC21E9" w:rsidRDefault="00214615" w:rsidP="009875C4">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lastRenderedPageBreak/>
        <w:t>Havendo lances iguais ao menor já ofertado, prevalecerá aquele que for recebido e registrado primeiro no sistema.</w:t>
      </w:r>
    </w:p>
    <w:p w14:paraId="5D3044E2" w14:textId="77777777" w:rsidR="00214615" w:rsidRPr="00AC21E9" w:rsidRDefault="00214615" w:rsidP="009875C4">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Caso o fornecedor não apresente lances, concorrerá com o valor de sua proposta.</w:t>
      </w:r>
    </w:p>
    <w:p w14:paraId="2B171440" w14:textId="2F4BB3C7" w:rsidR="00214615" w:rsidRPr="00AC21E9" w:rsidRDefault="00214615" w:rsidP="009875C4">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Durante o procedimento, os fornecedores serão informados, em tempo real, do valor do menor lance registrado, vedada a identificação do fornecedor.</w:t>
      </w:r>
    </w:p>
    <w:p w14:paraId="2BAD2BD9" w14:textId="1A4D4157" w:rsidR="00214615" w:rsidRPr="00AC21E9" w:rsidRDefault="006724BD" w:rsidP="009875C4">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Imediatamente após o término do prazo estabelecido para a fase de lances, </w:t>
      </w:r>
      <w:r w:rsidR="00B34502" w:rsidRPr="00AC21E9">
        <w:rPr>
          <w:rFonts w:ascii="Times New Roman" w:hAnsi="Times New Roman" w:cs="Times New Roman"/>
          <w:color w:val="000000" w:themeColor="text1"/>
          <w:sz w:val="24"/>
          <w:lang w:eastAsia="en-US"/>
        </w:rPr>
        <w:t>haverá</w:t>
      </w:r>
      <w:r w:rsidRPr="00AC21E9">
        <w:rPr>
          <w:rFonts w:ascii="Times New Roman" w:hAnsi="Times New Roman" w:cs="Times New Roman"/>
          <w:color w:val="000000" w:themeColor="text1"/>
          <w:sz w:val="24"/>
          <w:lang w:eastAsia="en-US"/>
        </w:rPr>
        <w:t xml:space="preserve"> o seu encerramento, com o ordenamento e divulgação dos lances, pelo sistema, em ordem crescente de classificação.</w:t>
      </w:r>
    </w:p>
    <w:p w14:paraId="47707A93" w14:textId="490B7342" w:rsidR="003D08AF" w:rsidRPr="00B413B4" w:rsidRDefault="00962790"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themeColor="text1"/>
          <w:sz w:val="24"/>
          <w:lang w:eastAsia="en-US"/>
        </w:rPr>
        <w:t>O encerramento da fase de lances ocorrerá de forma automática pontualmente no horário indicado, sem qualquer possibilidade de prorrogação</w:t>
      </w:r>
      <w:r w:rsidR="00731D60" w:rsidRPr="00AC21E9">
        <w:rPr>
          <w:rFonts w:ascii="Times New Roman" w:hAnsi="Times New Roman" w:cs="Times New Roman"/>
          <w:color w:val="000000" w:themeColor="text1"/>
          <w:sz w:val="24"/>
          <w:lang w:eastAsia="en-US"/>
        </w:rPr>
        <w:t xml:space="preserve"> e</w:t>
      </w:r>
      <w:r w:rsidRPr="00AC21E9">
        <w:rPr>
          <w:rFonts w:ascii="Times New Roman" w:hAnsi="Times New Roman" w:cs="Times New Roman"/>
          <w:color w:val="000000" w:themeColor="text1"/>
          <w:sz w:val="24"/>
          <w:lang w:eastAsia="en-US"/>
        </w:rPr>
        <w:t xml:space="preserve"> </w:t>
      </w:r>
      <w:r w:rsidR="00584870" w:rsidRPr="00AC21E9">
        <w:rPr>
          <w:rFonts w:ascii="Times New Roman" w:hAnsi="Times New Roman" w:cs="Times New Roman"/>
          <w:color w:val="000000" w:themeColor="text1"/>
          <w:sz w:val="24"/>
          <w:lang w:eastAsia="en-US"/>
        </w:rPr>
        <w:t xml:space="preserve">não havendo </w:t>
      </w:r>
      <w:r w:rsidRPr="00AC21E9">
        <w:rPr>
          <w:rFonts w:ascii="Times New Roman" w:hAnsi="Times New Roman" w:cs="Times New Roman"/>
          <w:color w:val="000000" w:themeColor="text1"/>
          <w:sz w:val="24"/>
          <w:lang w:eastAsia="en-US"/>
        </w:rPr>
        <w:t xml:space="preserve">tempo aleatório </w:t>
      </w:r>
      <w:r w:rsidR="00731D60" w:rsidRPr="00AC21E9">
        <w:rPr>
          <w:rFonts w:ascii="Times New Roman" w:hAnsi="Times New Roman" w:cs="Times New Roman"/>
          <w:color w:val="000000" w:themeColor="text1"/>
          <w:sz w:val="24"/>
          <w:lang w:eastAsia="en-US"/>
        </w:rPr>
        <w:t>ou mecanismo similar</w:t>
      </w:r>
      <w:r w:rsidRPr="00AC21E9">
        <w:rPr>
          <w:rFonts w:ascii="Times New Roman" w:hAnsi="Times New Roman" w:cs="Times New Roman"/>
          <w:color w:val="000000" w:themeColor="text1"/>
          <w:sz w:val="24"/>
          <w:lang w:eastAsia="en-US"/>
        </w:rPr>
        <w:t>.</w:t>
      </w:r>
    </w:p>
    <w:p w14:paraId="57518DBB" w14:textId="77777777" w:rsidR="00B413B4" w:rsidRPr="00AC21E9" w:rsidRDefault="00B413B4" w:rsidP="00B413B4">
      <w:pPr>
        <w:pStyle w:val="PargrafodaLista"/>
        <w:spacing w:before="120" w:after="120" w:line="276" w:lineRule="auto"/>
        <w:ind w:left="567"/>
        <w:jc w:val="both"/>
        <w:rPr>
          <w:rFonts w:ascii="Times New Roman" w:hAnsi="Times New Roman" w:cs="Times New Roman"/>
          <w:sz w:val="24"/>
        </w:rPr>
      </w:pPr>
    </w:p>
    <w:p w14:paraId="1D427A31" w14:textId="6163FDBD" w:rsidR="006724BD" w:rsidRPr="00AC21E9" w:rsidRDefault="006724BD" w:rsidP="009875C4">
      <w:pPr>
        <w:pStyle w:val="PADRO"/>
        <w:keepNext w:val="0"/>
        <w:widowControl/>
        <w:numPr>
          <w:ilvl w:val="0"/>
          <w:numId w:val="1"/>
        </w:numPr>
        <w:shd w:val="clear" w:color="auto" w:fill="auto"/>
        <w:spacing w:before="120" w:after="120"/>
        <w:ind w:left="0" w:firstLine="0"/>
        <w:rPr>
          <w:rFonts w:ascii="Times New Roman" w:hAnsi="Times New Roman" w:cs="Times New Roman"/>
          <w:b/>
          <w:sz w:val="24"/>
        </w:rPr>
      </w:pPr>
      <w:r w:rsidRPr="00AC21E9">
        <w:rPr>
          <w:rFonts w:ascii="Times New Roman" w:hAnsi="Times New Roman" w:cs="Times New Roman"/>
          <w:b/>
          <w:sz w:val="24"/>
        </w:rPr>
        <w:t>JULGAMENTO DAS PROPOSTAS DE PREÇO</w:t>
      </w:r>
    </w:p>
    <w:p w14:paraId="7FD4CC7C" w14:textId="0CB7F234" w:rsidR="006724BD" w:rsidRPr="00AC21E9" w:rsidRDefault="006724BD"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AC21E9"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AC21E9"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AC21E9"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AC21E9"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sz w:val="24"/>
        </w:rPr>
        <w:t>Em qualquer caso, concluída a negociação, o resultado será registrado na ata do procedimento da dispensa eletrônica.</w:t>
      </w:r>
    </w:p>
    <w:p w14:paraId="3EB8E7F5" w14:textId="17879967" w:rsidR="006724BD" w:rsidRPr="00AC21E9"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Estando o preço compatível, s</w:t>
      </w:r>
      <w:r w:rsidR="006724BD" w:rsidRPr="00AC21E9">
        <w:rPr>
          <w:rFonts w:ascii="Times New Roman" w:hAnsi="Times New Roman" w:cs="Times New Roman"/>
          <w:sz w:val="24"/>
        </w:rPr>
        <w:t>erá solicitado o envio da proposta e, se necessário, de documentos complementares, adequada ao último lance</w:t>
      </w:r>
      <w:r w:rsidRPr="00AC21E9">
        <w:rPr>
          <w:rFonts w:ascii="Times New Roman" w:hAnsi="Times New Roman" w:cs="Times New Roman"/>
          <w:sz w:val="24"/>
        </w:rPr>
        <w:t>.</w:t>
      </w:r>
    </w:p>
    <w:p w14:paraId="6FBC4097" w14:textId="4835023D" w:rsidR="00075B47" w:rsidRPr="00075B47" w:rsidRDefault="00075B47"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075B47">
        <w:rPr>
          <w:rFonts w:ascii="Times New Roman" w:hAnsi="Times New Roman" w:cs="Times New Roman"/>
          <w:sz w:val="24"/>
        </w:rPr>
        <w:t xml:space="preserve">O licitante </w:t>
      </w:r>
      <w:r w:rsidR="00E5075F" w:rsidRPr="00075B47">
        <w:rPr>
          <w:rFonts w:ascii="Times New Roman" w:hAnsi="Times New Roman" w:cs="Times New Roman"/>
          <w:i/>
          <w:iCs/>
          <w:sz w:val="24"/>
        </w:rPr>
        <w:t xml:space="preserve">com a melhor proposta deverá encaminhar </w:t>
      </w:r>
      <w:r w:rsidRPr="00075B47">
        <w:rPr>
          <w:rFonts w:ascii="Times New Roman" w:hAnsi="Times New Roman" w:cs="Times New Roman"/>
          <w:sz w:val="24"/>
        </w:rPr>
        <w:t>proposta adequada ao lance final, no prazo de até 15 min. Conforme solicitação em sistema.</w:t>
      </w:r>
    </w:p>
    <w:p w14:paraId="43D846EE" w14:textId="37B9CC33" w:rsidR="003726D9" w:rsidRPr="00AC21E9" w:rsidRDefault="003726D9" w:rsidP="004976AE">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 xml:space="preserve">O prazo de validade </w:t>
      </w:r>
      <w:r w:rsidRPr="00AC21E9">
        <w:rPr>
          <w:rFonts w:ascii="Times New Roman" w:hAnsi="Times New Roman" w:cs="Times New Roman"/>
          <w:sz w:val="24"/>
        </w:rPr>
        <w:t>da</w:t>
      </w:r>
      <w:r w:rsidRPr="00AC21E9">
        <w:rPr>
          <w:rFonts w:ascii="Times New Roman" w:hAnsi="Times New Roman" w:cs="Times New Roman"/>
          <w:color w:val="000000" w:themeColor="text1"/>
          <w:sz w:val="24"/>
        </w:rPr>
        <w:t xml:space="preserve"> proposta não será </w:t>
      </w:r>
      <w:r w:rsidRPr="00075B47">
        <w:rPr>
          <w:rFonts w:ascii="Times New Roman" w:hAnsi="Times New Roman" w:cs="Times New Roman"/>
          <w:sz w:val="24"/>
        </w:rPr>
        <w:t xml:space="preserve">inferior a </w:t>
      </w:r>
      <w:proofErr w:type="gramStart"/>
      <w:r w:rsidR="00075B47" w:rsidRPr="00075B47">
        <w:rPr>
          <w:rFonts w:ascii="Times New Roman" w:hAnsi="Times New Roman" w:cs="Times New Roman"/>
          <w:sz w:val="24"/>
        </w:rPr>
        <w:t xml:space="preserve">60 </w:t>
      </w:r>
      <w:r w:rsidRPr="00075B47">
        <w:rPr>
          <w:rFonts w:ascii="Times New Roman" w:hAnsi="Times New Roman" w:cs="Times New Roman"/>
          <w:sz w:val="24"/>
        </w:rPr>
        <w:t xml:space="preserve"> (</w:t>
      </w:r>
      <w:proofErr w:type="gramEnd"/>
      <w:r w:rsidR="00075B47" w:rsidRPr="00075B47">
        <w:rPr>
          <w:rFonts w:ascii="Times New Roman" w:hAnsi="Times New Roman" w:cs="Times New Roman"/>
          <w:sz w:val="24"/>
        </w:rPr>
        <w:t>sessenta dias</w:t>
      </w:r>
      <w:r w:rsidRPr="00075B47">
        <w:rPr>
          <w:rFonts w:ascii="Times New Roman" w:hAnsi="Times New Roman" w:cs="Times New Roman"/>
          <w:sz w:val="24"/>
        </w:rPr>
        <w:t>) dias</w:t>
      </w:r>
      <w:r w:rsidRPr="00075B47">
        <w:rPr>
          <w:rFonts w:ascii="Times New Roman" w:hAnsi="Times New Roman" w:cs="Times New Roman"/>
          <w:b/>
          <w:bCs/>
          <w:sz w:val="24"/>
        </w:rPr>
        <w:t>,</w:t>
      </w:r>
      <w:r w:rsidRPr="00075B47">
        <w:rPr>
          <w:rFonts w:ascii="Times New Roman" w:hAnsi="Times New Roman" w:cs="Times New Roman"/>
          <w:sz w:val="24"/>
        </w:rPr>
        <w:t xml:space="preserve"> a </w:t>
      </w:r>
      <w:r w:rsidRPr="00AC21E9">
        <w:rPr>
          <w:rFonts w:ascii="Times New Roman" w:hAnsi="Times New Roman" w:cs="Times New Roman"/>
          <w:color w:val="000000" w:themeColor="text1"/>
          <w:sz w:val="24"/>
        </w:rPr>
        <w:t>contar da data de sua apresentação.</w:t>
      </w:r>
    </w:p>
    <w:p w14:paraId="1D555B95" w14:textId="41582FC0" w:rsidR="004F010A" w:rsidRPr="00AC21E9"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AC21E9">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AC21E9"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C21E9">
        <w:rPr>
          <w:rFonts w:ascii="Times New Roman" w:hAnsi="Times New Roman" w:cs="Times New Roman"/>
          <w:color w:val="000000"/>
          <w:sz w:val="24"/>
        </w:rPr>
        <w:t>contiver vícios insanáveis</w:t>
      </w:r>
      <w:r w:rsidR="004F010A" w:rsidRPr="00AC21E9">
        <w:rPr>
          <w:rFonts w:ascii="Times New Roman" w:hAnsi="Times New Roman" w:cs="Times New Roman"/>
          <w:iCs/>
          <w:color w:val="000000" w:themeColor="text1"/>
          <w:sz w:val="24"/>
        </w:rPr>
        <w:t>;</w:t>
      </w:r>
    </w:p>
    <w:p w14:paraId="1BA23AE8" w14:textId="40EAF365" w:rsidR="004F010A" w:rsidRPr="00AC21E9"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C21E9">
        <w:rPr>
          <w:rFonts w:ascii="Times New Roman" w:hAnsi="Times New Roman" w:cs="Times New Roman"/>
          <w:color w:val="000000"/>
          <w:sz w:val="24"/>
        </w:rPr>
        <w:t>não obedecer às especificações técnicas pormenorizadas neste aviso ou em seus anexos</w:t>
      </w:r>
      <w:r w:rsidR="004F010A" w:rsidRPr="00AC21E9">
        <w:rPr>
          <w:rFonts w:ascii="Times New Roman" w:hAnsi="Times New Roman" w:cs="Times New Roman"/>
          <w:iCs/>
          <w:color w:val="000000" w:themeColor="text1"/>
          <w:sz w:val="24"/>
        </w:rPr>
        <w:t>;</w:t>
      </w:r>
    </w:p>
    <w:p w14:paraId="5590D5B7" w14:textId="43BB74C0" w:rsidR="005160E8" w:rsidRPr="00AC21E9"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C21E9">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AC21E9"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C21E9">
        <w:rPr>
          <w:rFonts w:ascii="Times New Roman" w:hAnsi="Times New Roman" w:cs="Times New Roman"/>
          <w:color w:val="000000"/>
          <w:sz w:val="24"/>
        </w:rPr>
        <w:t>não tiverem sua exequibilidade demonstrada, quando exigido pela Administração</w:t>
      </w:r>
      <w:r w:rsidR="004F010A" w:rsidRPr="00AC21E9">
        <w:rPr>
          <w:rFonts w:ascii="Times New Roman" w:hAnsi="Times New Roman" w:cs="Times New Roman"/>
          <w:iCs/>
          <w:color w:val="000000" w:themeColor="text1"/>
          <w:sz w:val="24"/>
        </w:rPr>
        <w:t>;</w:t>
      </w:r>
    </w:p>
    <w:p w14:paraId="250E2DB0" w14:textId="6AFEFBBF" w:rsidR="004F010A" w:rsidRPr="00AC21E9"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C21E9">
        <w:rPr>
          <w:rFonts w:ascii="Times New Roman" w:hAnsi="Times New Roman" w:cs="Times New Roman"/>
          <w:color w:val="000000"/>
          <w:sz w:val="24"/>
        </w:rPr>
        <w:lastRenderedPageBreak/>
        <w:t>apresentar desconformidade com quaisquer outras exigências deste aviso ou seus anexos, desde que insanável.</w:t>
      </w:r>
    </w:p>
    <w:p w14:paraId="7C65DCD1" w14:textId="77777777" w:rsidR="004F010A" w:rsidRPr="00AC21E9"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AC21E9">
        <w:rPr>
          <w:rFonts w:ascii="Times New Roman" w:hAnsi="Times New Roman" w:cs="Times New Roman"/>
          <w:color w:val="000000" w:themeColor="text1"/>
          <w:sz w:val="24"/>
          <w:lang w:eastAsia="en-US"/>
        </w:rPr>
        <w:t>Quando</w:t>
      </w:r>
      <w:r w:rsidRPr="00AC21E9">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AC21E9"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C21E9">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AC21E9">
        <w:rPr>
          <w:rFonts w:ascii="Times New Roman" w:hAnsi="Times New Roman" w:cs="Times New Roman"/>
          <w:sz w:val="24"/>
          <w:bdr w:val="none" w:sz="0" w:space="0" w:color="auto" w:frame="1"/>
        </w:rPr>
        <w:t>dispensa</w:t>
      </w:r>
      <w:r w:rsidRPr="00AC21E9">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AC21E9">
        <w:rPr>
          <w:rFonts w:ascii="Times New Roman" w:hAnsi="Times New Roman" w:cs="Times New Roman"/>
          <w:sz w:val="24"/>
          <w:bdr w:val="none" w:sz="0" w:space="0" w:color="auto" w:frame="1"/>
        </w:rPr>
        <w:t>fornecedor</w:t>
      </w:r>
      <w:r w:rsidRPr="00AC21E9">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AC21E9"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AC21E9">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AC21E9"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AC21E9">
        <w:rPr>
          <w:rFonts w:ascii="Times New Roman" w:hAnsi="Times New Roman" w:cs="Times New Roman"/>
          <w:sz w:val="24"/>
          <w:bdr w:val="none" w:sz="0" w:space="0" w:color="auto" w:frame="1"/>
        </w:rPr>
        <w:t>complementares</w:t>
      </w:r>
      <w:r w:rsidRPr="00AC21E9">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649793C4" w14:textId="617651F4" w:rsidR="004F010A" w:rsidRPr="00AC21E9"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Erros no preenchimento da planilha </w:t>
      </w:r>
      <w:r w:rsidR="00075B47">
        <w:rPr>
          <w:rFonts w:ascii="Times New Roman" w:hAnsi="Times New Roman" w:cs="Times New Roman"/>
          <w:color w:val="000000" w:themeColor="text1"/>
          <w:sz w:val="24"/>
          <w:lang w:eastAsia="en-US"/>
        </w:rPr>
        <w:t xml:space="preserve">readequada </w:t>
      </w:r>
      <w:r w:rsidR="00075B47" w:rsidRPr="00AC21E9">
        <w:rPr>
          <w:rFonts w:ascii="Times New Roman" w:hAnsi="Times New Roman" w:cs="Times New Roman"/>
          <w:color w:val="000000" w:themeColor="text1"/>
          <w:sz w:val="24"/>
          <w:lang w:eastAsia="en-US"/>
        </w:rPr>
        <w:t>não</w:t>
      </w:r>
      <w:r w:rsidRPr="00AC21E9">
        <w:rPr>
          <w:rFonts w:ascii="Times New Roman" w:hAnsi="Times New Roman" w:cs="Times New Roman"/>
          <w:color w:val="000000" w:themeColor="text1"/>
          <w:sz w:val="24"/>
          <w:lang w:eastAsia="en-US"/>
        </w:rPr>
        <w:t xml:space="preserve"> constituem motivo para a </w:t>
      </w:r>
      <w:r w:rsidR="00075B47" w:rsidRPr="00AC21E9">
        <w:rPr>
          <w:rFonts w:ascii="Times New Roman" w:hAnsi="Times New Roman" w:cs="Times New Roman"/>
          <w:color w:val="000000" w:themeColor="text1"/>
          <w:sz w:val="24"/>
          <w:lang w:eastAsia="en-US"/>
        </w:rPr>
        <w:t>desclassificação</w:t>
      </w:r>
      <w:r w:rsidRPr="00AC21E9">
        <w:rPr>
          <w:rFonts w:ascii="Times New Roman" w:hAnsi="Times New Roman" w:cs="Times New Roman"/>
          <w:color w:val="000000" w:themeColor="text1"/>
          <w:sz w:val="24"/>
          <w:lang w:eastAsia="en-US"/>
        </w:rPr>
        <w:t xml:space="preserve"> da proposta. A planilha </w:t>
      </w:r>
      <w:r w:rsidR="00075B47" w:rsidRPr="00AC21E9">
        <w:rPr>
          <w:rFonts w:ascii="Times New Roman" w:hAnsi="Times New Roman" w:cs="Times New Roman"/>
          <w:sz w:val="24"/>
          <w:bdr w:val="none" w:sz="0" w:space="0" w:color="auto" w:frame="1"/>
        </w:rPr>
        <w:t>poderá</w:t>
      </w:r>
      <w:r w:rsidRPr="00AC21E9">
        <w:rPr>
          <w:rFonts w:ascii="Times New Roman" w:hAnsi="Times New Roman" w:cs="Times New Roman"/>
          <w:sz w:val="24"/>
          <w:bdr w:val="none" w:sz="0" w:space="0" w:color="auto" w:frame="1"/>
        </w:rPr>
        <w:t>́</w:t>
      </w:r>
      <w:r w:rsidRPr="00AC21E9">
        <w:rPr>
          <w:rFonts w:ascii="Times New Roman" w:hAnsi="Times New Roman" w:cs="Times New Roman"/>
          <w:color w:val="000000" w:themeColor="text1"/>
          <w:sz w:val="24"/>
          <w:lang w:eastAsia="en-US"/>
        </w:rPr>
        <w:t xml:space="preserve"> ser ajustada pelo </w:t>
      </w:r>
      <w:r w:rsidR="00BD51CE" w:rsidRPr="00AC21E9">
        <w:rPr>
          <w:rFonts w:ascii="Times New Roman" w:hAnsi="Times New Roman" w:cs="Times New Roman"/>
          <w:color w:val="000000" w:themeColor="text1"/>
          <w:sz w:val="24"/>
          <w:lang w:eastAsia="en-US"/>
        </w:rPr>
        <w:t>fornecedor</w:t>
      </w:r>
      <w:r w:rsidRPr="00AC21E9">
        <w:rPr>
          <w:rFonts w:ascii="Times New Roman" w:hAnsi="Times New Roman" w:cs="Times New Roman"/>
          <w:color w:val="000000" w:themeColor="text1"/>
          <w:sz w:val="24"/>
          <w:lang w:eastAsia="en-US"/>
        </w:rPr>
        <w:t>, no prazo indicado</w:t>
      </w:r>
      <w:r w:rsidR="002F6E56" w:rsidRPr="00AC21E9">
        <w:rPr>
          <w:rFonts w:ascii="Times New Roman" w:hAnsi="Times New Roman" w:cs="Times New Roman"/>
          <w:color w:val="000000" w:themeColor="text1"/>
          <w:sz w:val="24"/>
          <w:lang w:eastAsia="en-US"/>
        </w:rPr>
        <w:t xml:space="preserve"> pelo sistema</w:t>
      </w:r>
      <w:r w:rsidRPr="00AC21E9">
        <w:rPr>
          <w:rFonts w:ascii="Times New Roman" w:hAnsi="Times New Roman" w:cs="Times New Roman"/>
          <w:color w:val="000000" w:themeColor="text1"/>
          <w:sz w:val="24"/>
          <w:lang w:eastAsia="en-US"/>
        </w:rPr>
        <w:t>, desde que não haja majoração do preço.</w:t>
      </w:r>
    </w:p>
    <w:p w14:paraId="260CC30A" w14:textId="77777777" w:rsidR="004F010A" w:rsidRPr="00AC21E9"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0EDACD10" w:rsidR="004F010A" w:rsidRPr="00AC21E9"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Considera-se erro no preenchimento da planilha passível de correção a </w:t>
      </w:r>
      <w:r w:rsidR="00075B47" w:rsidRPr="00AC21E9">
        <w:rPr>
          <w:rFonts w:ascii="Times New Roman" w:hAnsi="Times New Roman" w:cs="Times New Roman"/>
          <w:color w:val="000000" w:themeColor="text1"/>
          <w:sz w:val="24"/>
          <w:lang w:eastAsia="en-US"/>
        </w:rPr>
        <w:t>indicação</w:t>
      </w:r>
      <w:r w:rsidRPr="00AC21E9">
        <w:rPr>
          <w:rFonts w:ascii="Times New Roman" w:hAnsi="Times New Roman" w:cs="Times New Roman"/>
          <w:color w:val="000000" w:themeColor="text1"/>
          <w:sz w:val="24"/>
          <w:lang w:eastAsia="en-US"/>
        </w:rPr>
        <w:t xml:space="preserve"> de recolhimento de impostos e </w:t>
      </w:r>
      <w:r w:rsidR="00075B47" w:rsidRPr="00AC21E9">
        <w:rPr>
          <w:rFonts w:ascii="Times New Roman" w:hAnsi="Times New Roman" w:cs="Times New Roman"/>
          <w:color w:val="000000" w:themeColor="text1"/>
          <w:sz w:val="24"/>
          <w:lang w:eastAsia="en-US"/>
        </w:rPr>
        <w:t>contribuições</w:t>
      </w:r>
      <w:r w:rsidRPr="00AC21E9">
        <w:rPr>
          <w:rFonts w:ascii="Times New Roman" w:hAnsi="Times New Roman" w:cs="Times New Roman"/>
          <w:color w:val="000000" w:themeColor="text1"/>
          <w:sz w:val="24"/>
          <w:lang w:eastAsia="en-US"/>
        </w:rPr>
        <w:t xml:space="preserve"> na forma do Simples Nacional, quando não cabível esse regime.</w:t>
      </w:r>
    </w:p>
    <w:p w14:paraId="7F69B837" w14:textId="7EADBD2E" w:rsidR="00BD51CE" w:rsidRPr="00AC21E9"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AC21E9"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Se a proposta ou lance vencedor f</w:t>
      </w:r>
      <w:r w:rsidR="00731D60" w:rsidRPr="00AC21E9">
        <w:rPr>
          <w:rFonts w:ascii="Times New Roman" w:hAnsi="Times New Roman" w:cs="Times New Roman"/>
          <w:color w:val="000000" w:themeColor="text1"/>
          <w:sz w:val="24"/>
          <w:lang w:eastAsia="en-US"/>
        </w:rPr>
        <w:t xml:space="preserve">or desclassificado, será </w:t>
      </w:r>
      <w:r w:rsidRPr="00AC21E9">
        <w:rPr>
          <w:rFonts w:ascii="Times New Roman" w:hAnsi="Times New Roman" w:cs="Times New Roman"/>
          <w:color w:val="000000" w:themeColor="text1"/>
          <w:sz w:val="24"/>
          <w:lang w:eastAsia="en-US"/>
        </w:rPr>
        <w:t>examina</w:t>
      </w:r>
      <w:r w:rsidR="00731D60" w:rsidRPr="00AC21E9">
        <w:rPr>
          <w:rFonts w:ascii="Times New Roman" w:hAnsi="Times New Roman" w:cs="Times New Roman"/>
          <w:color w:val="000000" w:themeColor="text1"/>
          <w:sz w:val="24"/>
          <w:lang w:eastAsia="en-US"/>
        </w:rPr>
        <w:t>da</w:t>
      </w:r>
      <w:r w:rsidRPr="00AC21E9">
        <w:rPr>
          <w:rFonts w:ascii="Times New Roman" w:hAnsi="Times New Roman" w:cs="Times New Roman"/>
          <w:color w:val="000000" w:themeColor="text1"/>
          <w:sz w:val="24"/>
          <w:lang w:eastAsia="en-US"/>
        </w:rPr>
        <w:t xml:space="preserve"> a proposta ou lance subsequente, e, assim sucessivamente, na ordem de classificação.</w:t>
      </w:r>
    </w:p>
    <w:p w14:paraId="684B5DBA" w14:textId="1E1C979C" w:rsidR="004F010A" w:rsidRPr="00AC21E9"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Havendo necessidade, </w:t>
      </w:r>
      <w:r w:rsidR="00BD51CE" w:rsidRPr="00AC21E9">
        <w:rPr>
          <w:rFonts w:ascii="Times New Roman" w:hAnsi="Times New Roman" w:cs="Times New Roman"/>
          <w:color w:val="000000" w:themeColor="text1"/>
          <w:sz w:val="24"/>
          <w:lang w:eastAsia="en-US"/>
        </w:rPr>
        <w:t>a sessão será suspensa</w:t>
      </w:r>
      <w:r w:rsidRPr="00AC21E9">
        <w:rPr>
          <w:rFonts w:ascii="Times New Roman" w:hAnsi="Times New Roman" w:cs="Times New Roman"/>
          <w:color w:val="000000" w:themeColor="text1"/>
          <w:sz w:val="24"/>
          <w:lang w:eastAsia="en-US"/>
        </w:rPr>
        <w:t>, informando</w:t>
      </w:r>
      <w:r w:rsidR="00BD51CE" w:rsidRPr="00AC21E9">
        <w:rPr>
          <w:rFonts w:ascii="Times New Roman" w:hAnsi="Times New Roman" w:cs="Times New Roman"/>
          <w:color w:val="000000" w:themeColor="text1"/>
          <w:sz w:val="24"/>
          <w:lang w:eastAsia="en-US"/>
        </w:rPr>
        <w:t>-se</w:t>
      </w:r>
      <w:r w:rsidRPr="00AC21E9">
        <w:rPr>
          <w:rFonts w:ascii="Times New Roman" w:hAnsi="Times New Roman" w:cs="Times New Roman"/>
          <w:color w:val="000000" w:themeColor="text1"/>
          <w:sz w:val="24"/>
          <w:lang w:eastAsia="en-US"/>
        </w:rPr>
        <w:t xml:space="preserve"> no “chat” a nova data e horário para a </w:t>
      </w:r>
      <w:r w:rsidR="00BD51CE" w:rsidRPr="00AC21E9">
        <w:rPr>
          <w:rFonts w:ascii="Times New Roman" w:hAnsi="Times New Roman" w:cs="Times New Roman"/>
          <w:color w:val="000000" w:themeColor="text1"/>
          <w:sz w:val="24"/>
          <w:lang w:eastAsia="en-US"/>
        </w:rPr>
        <w:t xml:space="preserve">sua </w:t>
      </w:r>
      <w:r w:rsidRPr="00AC21E9">
        <w:rPr>
          <w:rFonts w:ascii="Times New Roman" w:hAnsi="Times New Roman" w:cs="Times New Roman"/>
          <w:color w:val="000000" w:themeColor="text1"/>
          <w:sz w:val="24"/>
          <w:lang w:eastAsia="en-US"/>
        </w:rPr>
        <w:t>continuidade.</w:t>
      </w:r>
    </w:p>
    <w:p w14:paraId="7F58F626" w14:textId="6EB72835" w:rsidR="004F010A"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C21E9">
        <w:rPr>
          <w:rFonts w:ascii="Times New Roman" w:hAnsi="Times New Roman" w:cs="Times New Roman"/>
          <w:color w:val="000000" w:themeColor="text1"/>
          <w:sz w:val="24"/>
          <w:lang w:eastAsia="en-US"/>
        </w:rPr>
        <w:t xml:space="preserve">Encerrada a análise quanto à aceitação da proposta, </w:t>
      </w:r>
      <w:r w:rsidR="00BD51CE" w:rsidRPr="00AC21E9">
        <w:rPr>
          <w:rFonts w:ascii="Times New Roman" w:hAnsi="Times New Roman" w:cs="Times New Roman"/>
          <w:color w:val="000000" w:themeColor="text1"/>
          <w:sz w:val="24"/>
          <w:lang w:eastAsia="en-US"/>
        </w:rPr>
        <w:t>se iniciará a fase de habilitação</w:t>
      </w:r>
      <w:r w:rsidRPr="00AC21E9">
        <w:rPr>
          <w:rFonts w:ascii="Times New Roman" w:hAnsi="Times New Roman" w:cs="Times New Roman"/>
          <w:color w:val="000000" w:themeColor="text1"/>
          <w:sz w:val="24"/>
          <w:lang w:eastAsia="en-US"/>
        </w:rPr>
        <w:t xml:space="preserve">, observado o disposto neste </w:t>
      </w:r>
      <w:r w:rsidR="007C27EE" w:rsidRPr="00AC21E9">
        <w:rPr>
          <w:rFonts w:ascii="Times New Roman" w:hAnsi="Times New Roman" w:cs="Times New Roman"/>
          <w:color w:val="000000" w:themeColor="text1"/>
          <w:sz w:val="24"/>
          <w:lang w:eastAsia="en-US"/>
        </w:rPr>
        <w:t>Aviso de Contratação Direta</w:t>
      </w:r>
      <w:r w:rsidRPr="00AC21E9">
        <w:rPr>
          <w:rFonts w:ascii="Times New Roman" w:hAnsi="Times New Roman" w:cs="Times New Roman"/>
          <w:color w:val="000000" w:themeColor="text1"/>
          <w:sz w:val="24"/>
          <w:lang w:eastAsia="en-US"/>
        </w:rPr>
        <w:t>. </w:t>
      </w:r>
    </w:p>
    <w:p w14:paraId="6CF16081" w14:textId="25D16752" w:rsidR="004F010A"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AC21E9">
        <w:rPr>
          <w:rFonts w:ascii="Times New Roman" w:hAnsi="Times New Roman" w:cs="Times New Roman"/>
          <w:b/>
          <w:sz w:val="24"/>
        </w:rPr>
        <w:t>HABILITAÇÃO</w:t>
      </w:r>
    </w:p>
    <w:p w14:paraId="6D758B67" w14:textId="77777777" w:rsidR="00B413B4" w:rsidRPr="00AC21E9"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7464095" w:rsidR="000232E1" w:rsidRPr="000232E1" w:rsidRDefault="000232E1"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6.</w:t>
      </w:r>
      <w:r w:rsidRPr="000232E1">
        <w:rPr>
          <w:rFonts w:ascii="Times New Roman" w:hAnsi="Times New Roman" w:cs="Times New Roman"/>
          <w:b/>
          <w:sz w:val="24"/>
          <w:shd w:val="clear" w:color="auto" w:fill="0000CC"/>
        </w:rPr>
        <w:t>1 – DOCUMENTAÇÃO JURÍDICA</w:t>
      </w:r>
    </w:p>
    <w:p w14:paraId="0D06187E" w14:textId="77777777" w:rsidR="000232E1" w:rsidRPr="000232E1" w:rsidRDefault="000232E1" w:rsidP="000232E1">
      <w:pPr>
        <w:pStyle w:val="PargrafodaLista"/>
        <w:ind w:left="360"/>
        <w:jc w:val="both"/>
        <w:rPr>
          <w:rFonts w:ascii="Times New Roman" w:hAnsi="Times New Roman" w:cs="Times New Roman"/>
          <w:bCs/>
          <w:color w:val="000000"/>
          <w:sz w:val="24"/>
        </w:rPr>
      </w:pPr>
    </w:p>
    <w:p w14:paraId="3DE64F93" w14:textId="11354A1C"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6.1.01 - No caso de empresário individual: inscrição no Registro Público de Empresas Mercantis, a cargo da Junta Comercial da respectiva sede;</w:t>
      </w:r>
    </w:p>
    <w:p w14:paraId="47877DEA" w14:textId="011C4FDD"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 xml:space="preserve">6.1.02 - Em se tratando de microempreendedor individual – MEI: Certificado da Condição de Microempreendedor Individual - CCMEI, cuja aceitação ficará </w:t>
      </w:r>
      <w:r w:rsidRPr="000232E1">
        <w:rPr>
          <w:rFonts w:ascii="Times New Roman" w:hAnsi="Times New Roman" w:cs="Times New Roman"/>
          <w:bCs/>
          <w:color w:val="000000"/>
          <w:sz w:val="24"/>
        </w:rPr>
        <w:lastRenderedPageBreak/>
        <w:t xml:space="preserve">condicionada à verificação da autenticidade no sítio </w:t>
      </w:r>
      <w:r w:rsidRPr="000232E1">
        <w:rPr>
          <w:rFonts w:ascii="Times New Roman" w:hAnsi="Times New Roman" w:cs="Times New Roman"/>
          <w:bCs/>
          <w:color w:val="0000FF"/>
          <w:sz w:val="24"/>
        </w:rPr>
        <w:t>www.portaldoempreendedor.gov.br;</w:t>
      </w:r>
    </w:p>
    <w:p w14:paraId="33F646BC" w14:textId="7C7F143C"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6.1.03 -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047424" w14:textId="353455B5"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6.1.04 - inscrição no Registro Público de Empresas Mercantis onde opera, com averbação no Registro onde tem sede a matriz, no caso de ser o participante sucursal, filial ou agência;</w:t>
      </w:r>
    </w:p>
    <w:p w14:paraId="67E83462" w14:textId="3B5CEC0E"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6.1.05 - No caso de sociedade simples: inscrição do ato constitutivo no Registro Civil das Pessoas Jurídicas do local de sua sede, acompanhada de prova da indicação dos seus administradores;</w:t>
      </w:r>
    </w:p>
    <w:p w14:paraId="522E935A" w14:textId="71796EBE"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6E907982" w:rsidR="000232E1" w:rsidRPr="000232E1" w:rsidRDefault="000232E1" w:rsidP="007B371A">
      <w:pPr>
        <w:pStyle w:val="PargrafodaLista"/>
        <w:spacing w:after="120"/>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6.1.07 - No caso de empresa ou sociedade estrangeira em funcionamento no País: decreto de autorização;</w:t>
      </w:r>
    </w:p>
    <w:p w14:paraId="3B8F2D68" w14:textId="0D535127" w:rsidR="000232E1" w:rsidRPr="000232E1" w:rsidRDefault="000232E1" w:rsidP="007B371A">
      <w:pPr>
        <w:pStyle w:val="PargrafodaLista"/>
        <w:ind w:left="567"/>
        <w:jc w:val="both"/>
        <w:rPr>
          <w:rFonts w:ascii="Times New Roman" w:hAnsi="Times New Roman" w:cs="Times New Roman"/>
          <w:bCs/>
          <w:color w:val="000000"/>
          <w:sz w:val="24"/>
        </w:rPr>
      </w:pPr>
      <w:r w:rsidRPr="000232E1">
        <w:rPr>
          <w:rFonts w:ascii="Times New Roman" w:hAnsi="Times New Roman" w:cs="Times New Roman"/>
          <w:bCs/>
          <w:color w:val="000000"/>
          <w:sz w:val="24"/>
        </w:rPr>
        <w:t>6.1.08 - Os documentos acima deverão estar acompanhados de todas as alterações ou da consolidação respectiva;</w:t>
      </w:r>
    </w:p>
    <w:p w14:paraId="7ECDCFCF" w14:textId="77777777" w:rsidR="000232E1" w:rsidRPr="000232E1" w:rsidRDefault="000232E1" w:rsidP="000232E1">
      <w:pPr>
        <w:pStyle w:val="PargrafodaLista"/>
        <w:ind w:left="360"/>
        <w:jc w:val="both"/>
        <w:rPr>
          <w:rFonts w:ascii="Times New Roman" w:hAnsi="Times New Roman" w:cs="Times New Roman"/>
          <w:bCs/>
          <w:color w:val="000000"/>
          <w:sz w:val="24"/>
        </w:rPr>
      </w:pPr>
    </w:p>
    <w:p w14:paraId="38AA4105" w14:textId="6D994CE0" w:rsidR="000232E1" w:rsidRPr="000232E1" w:rsidRDefault="000232E1" w:rsidP="007B371A">
      <w:pPr>
        <w:pStyle w:val="Corpodetexto2"/>
        <w:shd w:val="clear" w:color="auto" w:fill="0033CC"/>
        <w:tabs>
          <w:tab w:val="left" w:pos="567"/>
        </w:tabs>
        <w:spacing w:after="0" w:line="240" w:lineRule="auto"/>
        <w:jc w:val="both"/>
        <w:rPr>
          <w:b/>
          <w:sz w:val="24"/>
          <w:szCs w:val="24"/>
          <w:highlight w:val="yellow"/>
          <w:lang w:val="pt-BR"/>
        </w:rPr>
      </w:pPr>
      <w:r w:rsidRPr="000232E1">
        <w:rPr>
          <w:b/>
          <w:sz w:val="24"/>
          <w:szCs w:val="24"/>
          <w:lang w:val="pt-BR"/>
        </w:rPr>
        <w:t>6</w:t>
      </w:r>
      <w:r w:rsidRPr="000232E1">
        <w:rPr>
          <w:b/>
          <w:sz w:val="24"/>
          <w:szCs w:val="24"/>
        </w:rPr>
        <w:t xml:space="preserve">.2 - DOCUMENTAÇÃO RELATIVA </w:t>
      </w:r>
      <w:r w:rsidRPr="000232E1">
        <w:rPr>
          <w:b/>
          <w:sz w:val="24"/>
          <w:szCs w:val="24"/>
          <w:lang w:val="pt-BR"/>
        </w:rPr>
        <w:t>À</w:t>
      </w:r>
      <w:r w:rsidRPr="000232E1">
        <w:rPr>
          <w:b/>
          <w:sz w:val="24"/>
          <w:szCs w:val="24"/>
        </w:rPr>
        <w:t xml:space="preserve"> REGULARIDADE FISCAL</w:t>
      </w:r>
      <w:r w:rsidRPr="000232E1">
        <w:rPr>
          <w:b/>
          <w:sz w:val="24"/>
          <w:szCs w:val="24"/>
          <w:lang w:val="pt-BR"/>
        </w:rPr>
        <w:t xml:space="preserve"> E </w:t>
      </w:r>
      <w:r w:rsidRPr="000232E1">
        <w:rPr>
          <w:b/>
          <w:sz w:val="24"/>
          <w:szCs w:val="24"/>
          <w:lang w:val="pt-BR"/>
        </w:rPr>
        <w:tab/>
        <w:t>TRABALHISTA</w:t>
      </w:r>
      <w:r w:rsidRPr="000232E1">
        <w:rPr>
          <w:b/>
          <w:sz w:val="24"/>
          <w:szCs w:val="24"/>
        </w:rPr>
        <w:t>:</w:t>
      </w:r>
    </w:p>
    <w:p w14:paraId="661001B6" w14:textId="77777777" w:rsidR="00BC1BEE"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1BBDBFDC" w:rsidR="000232E1" w:rsidRDefault="000232E1" w:rsidP="007B371A">
      <w:pPr>
        <w:pStyle w:val="PargrafodaLista"/>
        <w:autoSpaceDE w:val="0"/>
        <w:autoSpaceDN w:val="0"/>
        <w:adjustRightInd w:val="0"/>
        <w:ind w:left="567"/>
        <w:jc w:val="both"/>
        <w:rPr>
          <w:rFonts w:ascii="Times New Roman" w:hAnsi="Times New Roman" w:cs="Times New Roman"/>
          <w:b/>
          <w:sz w:val="24"/>
        </w:rPr>
      </w:pPr>
      <w:r w:rsidRPr="00BC1BEE">
        <w:rPr>
          <w:rFonts w:ascii="Times New Roman" w:hAnsi="Times New Roman" w:cs="Times New Roman"/>
          <w:sz w:val="24"/>
        </w:rPr>
        <w:t xml:space="preserve">6.2.01 - Prova de inscrição no </w:t>
      </w:r>
      <w:r w:rsidRPr="00BC1BEE">
        <w:rPr>
          <w:rFonts w:ascii="Times New Roman" w:hAnsi="Times New Roman" w:cs="Times New Roman"/>
          <w:b/>
          <w:sz w:val="24"/>
        </w:rPr>
        <w:t>Cadastro Nacional da Pessoa Jurídica (CNPJ/MF);</w:t>
      </w:r>
    </w:p>
    <w:p w14:paraId="59762A6B" w14:textId="77777777" w:rsidR="00BC1BEE" w:rsidRPr="00BC1BEE" w:rsidRDefault="00BC1BEE" w:rsidP="007B371A">
      <w:pPr>
        <w:pStyle w:val="PargrafodaLista"/>
        <w:autoSpaceDE w:val="0"/>
        <w:autoSpaceDN w:val="0"/>
        <w:adjustRightInd w:val="0"/>
        <w:ind w:left="567"/>
        <w:jc w:val="both"/>
        <w:rPr>
          <w:rFonts w:ascii="Times New Roman" w:hAnsi="Times New Roman" w:cs="Times New Roman"/>
          <w:sz w:val="24"/>
        </w:rPr>
      </w:pPr>
    </w:p>
    <w:p w14:paraId="164AA8DD" w14:textId="2546405C" w:rsidR="000232E1" w:rsidRDefault="000232E1" w:rsidP="007B371A">
      <w:pPr>
        <w:pStyle w:val="PargrafodaLista"/>
        <w:autoSpaceDE w:val="0"/>
        <w:autoSpaceDN w:val="0"/>
        <w:adjustRightInd w:val="0"/>
        <w:spacing w:after="200"/>
        <w:ind w:left="567"/>
        <w:jc w:val="both"/>
        <w:rPr>
          <w:rFonts w:ascii="Times New Roman" w:hAnsi="Times New Roman" w:cs="Times New Roman"/>
          <w:b/>
          <w:sz w:val="24"/>
        </w:rPr>
      </w:pPr>
      <w:r w:rsidRPr="000232E1">
        <w:rPr>
          <w:rFonts w:ascii="Times New Roman" w:hAnsi="Times New Roman" w:cs="Times New Roman"/>
          <w:sz w:val="24"/>
        </w:rPr>
        <w:t xml:space="preserve">6.2.02 - Prova de inscrição no </w:t>
      </w:r>
      <w:r w:rsidRPr="000232E1">
        <w:rPr>
          <w:rFonts w:ascii="Times New Roman" w:hAnsi="Times New Roman" w:cs="Times New Roman"/>
          <w:b/>
          <w:sz w:val="24"/>
        </w:rPr>
        <w:t>Cadastro Estadual;</w:t>
      </w:r>
    </w:p>
    <w:p w14:paraId="131FDC12" w14:textId="77777777" w:rsidR="00BC1BEE" w:rsidRPr="000232E1" w:rsidRDefault="00BC1BEE" w:rsidP="007B371A">
      <w:pPr>
        <w:pStyle w:val="PargrafodaLista"/>
        <w:autoSpaceDE w:val="0"/>
        <w:autoSpaceDN w:val="0"/>
        <w:adjustRightInd w:val="0"/>
        <w:spacing w:after="200"/>
        <w:ind w:left="567"/>
        <w:jc w:val="both"/>
        <w:rPr>
          <w:rFonts w:ascii="Times New Roman" w:hAnsi="Times New Roman" w:cs="Times New Roman"/>
          <w:b/>
          <w:sz w:val="24"/>
        </w:rPr>
      </w:pPr>
    </w:p>
    <w:p w14:paraId="493CEB5E" w14:textId="484A5F6D" w:rsidR="000232E1" w:rsidRDefault="000232E1" w:rsidP="007B371A">
      <w:pPr>
        <w:pStyle w:val="PargrafodaLista"/>
        <w:autoSpaceDE w:val="0"/>
        <w:autoSpaceDN w:val="0"/>
        <w:adjustRightInd w:val="0"/>
        <w:spacing w:after="200"/>
        <w:ind w:left="567"/>
        <w:jc w:val="both"/>
        <w:rPr>
          <w:rFonts w:ascii="Times New Roman" w:hAnsi="Times New Roman" w:cs="Times New Roman"/>
          <w:b/>
          <w:sz w:val="24"/>
        </w:rPr>
      </w:pPr>
      <w:r w:rsidRPr="000232E1">
        <w:rPr>
          <w:rFonts w:ascii="Times New Roman" w:hAnsi="Times New Roman" w:cs="Times New Roman"/>
          <w:sz w:val="24"/>
        </w:rPr>
        <w:t xml:space="preserve">6.2.03 - Prova de inscrição no </w:t>
      </w:r>
      <w:r w:rsidRPr="000232E1">
        <w:rPr>
          <w:rFonts w:ascii="Times New Roman" w:hAnsi="Times New Roman" w:cs="Times New Roman"/>
          <w:b/>
          <w:sz w:val="24"/>
        </w:rPr>
        <w:t>Cadastro Municipal;</w:t>
      </w:r>
    </w:p>
    <w:p w14:paraId="683BBDF9" w14:textId="77777777" w:rsidR="00BC1BEE" w:rsidRPr="000232E1"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08EC860D" w:rsidR="000232E1" w:rsidRPr="000232E1" w:rsidRDefault="000232E1" w:rsidP="007B371A">
      <w:pPr>
        <w:pStyle w:val="PargrafodaLista"/>
        <w:autoSpaceDE w:val="0"/>
        <w:autoSpaceDN w:val="0"/>
        <w:adjustRightInd w:val="0"/>
        <w:ind w:left="567"/>
        <w:jc w:val="both"/>
        <w:rPr>
          <w:rFonts w:ascii="Times New Roman" w:hAnsi="Times New Roman" w:cs="Times New Roman"/>
          <w:sz w:val="24"/>
        </w:rPr>
      </w:pPr>
      <w:r w:rsidRPr="000232E1">
        <w:rPr>
          <w:rFonts w:ascii="Times New Roman" w:hAnsi="Times New Roman" w:cs="Times New Roman"/>
          <w:sz w:val="24"/>
        </w:rPr>
        <w:t xml:space="preserve">6.2.04 - Prova de regularidade para com a </w:t>
      </w:r>
      <w:r w:rsidRPr="000232E1">
        <w:rPr>
          <w:rFonts w:ascii="Times New Roman" w:hAnsi="Times New Roman" w:cs="Times New Roman"/>
          <w:b/>
          <w:sz w:val="24"/>
        </w:rPr>
        <w:t>Fazenda Federal</w:t>
      </w:r>
      <w:r w:rsidRPr="000232E1">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0232E1"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34DF2F06" w:rsidR="000232E1" w:rsidRPr="000232E1" w:rsidRDefault="000232E1" w:rsidP="007B371A">
      <w:pPr>
        <w:pStyle w:val="PargrafodaLista"/>
        <w:ind w:left="567"/>
        <w:rPr>
          <w:rFonts w:ascii="Times New Roman" w:hAnsi="Times New Roman" w:cs="Times New Roman"/>
          <w:sz w:val="24"/>
        </w:rPr>
      </w:pPr>
      <w:r w:rsidRPr="000232E1">
        <w:rPr>
          <w:rFonts w:ascii="Times New Roman" w:hAnsi="Times New Roman" w:cs="Times New Roman"/>
          <w:sz w:val="24"/>
        </w:rPr>
        <w:t xml:space="preserve">6.2.5 - Prova de regularidade para com a </w:t>
      </w:r>
      <w:r w:rsidRPr="000232E1">
        <w:rPr>
          <w:rFonts w:ascii="Times New Roman" w:hAnsi="Times New Roman" w:cs="Times New Roman"/>
          <w:b/>
          <w:sz w:val="24"/>
        </w:rPr>
        <w:t>Fazenda Estadual</w:t>
      </w:r>
      <w:r w:rsidRPr="000232E1">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0232E1"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56F3F071" w:rsidR="000232E1" w:rsidRDefault="000232E1" w:rsidP="007B371A">
      <w:pPr>
        <w:pStyle w:val="PargrafodaLista"/>
        <w:autoSpaceDE w:val="0"/>
        <w:autoSpaceDN w:val="0"/>
        <w:adjustRightInd w:val="0"/>
        <w:ind w:left="567"/>
        <w:jc w:val="both"/>
        <w:rPr>
          <w:rFonts w:ascii="Times New Roman" w:hAnsi="Times New Roman" w:cs="Times New Roman"/>
          <w:sz w:val="24"/>
        </w:rPr>
      </w:pPr>
      <w:r w:rsidRPr="000232E1">
        <w:rPr>
          <w:rFonts w:ascii="Times New Roman" w:hAnsi="Times New Roman" w:cs="Times New Roman"/>
          <w:sz w:val="24"/>
        </w:rPr>
        <w:t xml:space="preserve">6.2.06 - Prova de regularidade para com a </w:t>
      </w:r>
      <w:r w:rsidRPr="000232E1">
        <w:rPr>
          <w:rFonts w:ascii="Times New Roman" w:hAnsi="Times New Roman" w:cs="Times New Roman"/>
          <w:b/>
          <w:sz w:val="24"/>
        </w:rPr>
        <w:t>Fazenda Municipal</w:t>
      </w:r>
      <w:r w:rsidRPr="000232E1">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0232E1"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50F77703" w:rsidR="000232E1" w:rsidRDefault="000232E1" w:rsidP="007B371A">
      <w:pPr>
        <w:pStyle w:val="PargrafodaLista"/>
        <w:autoSpaceDE w:val="0"/>
        <w:autoSpaceDN w:val="0"/>
        <w:adjustRightInd w:val="0"/>
        <w:ind w:left="567"/>
        <w:jc w:val="both"/>
        <w:rPr>
          <w:rFonts w:ascii="Times New Roman" w:hAnsi="Times New Roman" w:cs="Times New Roman"/>
          <w:sz w:val="24"/>
        </w:rPr>
      </w:pPr>
      <w:r w:rsidRPr="000232E1">
        <w:rPr>
          <w:rFonts w:ascii="Times New Roman" w:hAnsi="Times New Roman" w:cs="Times New Roman"/>
          <w:sz w:val="24"/>
        </w:rPr>
        <w:t xml:space="preserve">6.2.07 - Prova de regularidade relativa ao </w:t>
      </w:r>
      <w:r w:rsidRPr="000232E1">
        <w:rPr>
          <w:rFonts w:ascii="Times New Roman" w:hAnsi="Times New Roman" w:cs="Times New Roman"/>
          <w:b/>
          <w:sz w:val="24"/>
        </w:rPr>
        <w:t>Fundo de Garantia por Tempo de Serviço</w:t>
      </w:r>
      <w:r w:rsidRPr="000232E1">
        <w:rPr>
          <w:rFonts w:ascii="Times New Roman" w:hAnsi="Times New Roman" w:cs="Times New Roman"/>
          <w:sz w:val="24"/>
        </w:rPr>
        <w:t xml:space="preserve"> – </w:t>
      </w:r>
      <w:r w:rsidRPr="000232E1">
        <w:rPr>
          <w:rFonts w:ascii="Times New Roman" w:hAnsi="Times New Roman" w:cs="Times New Roman"/>
          <w:b/>
          <w:sz w:val="24"/>
        </w:rPr>
        <w:t>FGTS</w:t>
      </w:r>
      <w:r w:rsidRPr="000232E1">
        <w:rPr>
          <w:rFonts w:ascii="Times New Roman" w:hAnsi="Times New Roman" w:cs="Times New Roman"/>
          <w:sz w:val="24"/>
        </w:rPr>
        <w:t>, comprovada através de apresentação de certidão fornecida pela Caixa Econômica Federal;</w:t>
      </w:r>
    </w:p>
    <w:p w14:paraId="409D9AF6" w14:textId="77777777" w:rsidR="00BC1BEE" w:rsidRPr="000232E1"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366DCDF6" w:rsidR="000232E1" w:rsidRPr="000232E1" w:rsidRDefault="000232E1" w:rsidP="007B371A">
      <w:pPr>
        <w:pStyle w:val="PargrafodaLista"/>
        <w:autoSpaceDE w:val="0"/>
        <w:autoSpaceDN w:val="0"/>
        <w:adjustRightInd w:val="0"/>
        <w:ind w:left="567"/>
        <w:jc w:val="both"/>
        <w:rPr>
          <w:rFonts w:ascii="Times New Roman" w:hAnsi="Times New Roman" w:cs="Times New Roman"/>
          <w:sz w:val="24"/>
        </w:rPr>
      </w:pPr>
      <w:r w:rsidRPr="000232E1">
        <w:rPr>
          <w:rFonts w:ascii="Times New Roman" w:hAnsi="Times New Roman" w:cs="Times New Roman"/>
          <w:sz w:val="24"/>
        </w:rPr>
        <w:t xml:space="preserve">6.2.08 - Prova de regularidade perante a Justiça do Trabalho, através de </w:t>
      </w:r>
      <w:r w:rsidRPr="000232E1">
        <w:rPr>
          <w:rFonts w:ascii="Times New Roman" w:hAnsi="Times New Roman" w:cs="Times New Roman"/>
          <w:b/>
          <w:sz w:val="24"/>
        </w:rPr>
        <w:t>Certidão Negativa de Débitos Trabalhistas</w:t>
      </w:r>
      <w:r w:rsidRPr="000232E1">
        <w:rPr>
          <w:rFonts w:ascii="Times New Roman" w:hAnsi="Times New Roman" w:cs="Times New Roman"/>
          <w:sz w:val="24"/>
        </w:rPr>
        <w:t xml:space="preserve"> – CNDT, de acordo com a Lei nº 12.440/2011 e Resolução Administrativa nº 1.470/2011 do TST.</w:t>
      </w:r>
    </w:p>
    <w:p w14:paraId="6703EF12" w14:textId="77777777" w:rsidR="000232E1" w:rsidRPr="000232E1" w:rsidRDefault="000232E1" w:rsidP="00BC1BEE">
      <w:pPr>
        <w:pStyle w:val="PargrafodaLista"/>
        <w:autoSpaceDE w:val="0"/>
        <w:autoSpaceDN w:val="0"/>
        <w:adjustRightInd w:val="0"/>
        <w:ind w:left="360"/>
        <w:jc w:val="both"/>
        <w:rPr>
          <w:rFonts w:ascii="Times New Roman" w:hAnsi="Times New Roman" w:cs="Times New Roman"/>
          <w:sz w:val="24"/>
        </w:rPr>
      </w:pPr>
    </w:p>
    <w:p w14:paraId="1CF77B67" w14:textId="66282377" w:rsidR="000232E1" w:rsidRPr="000232E1" w:rsidRDefault="000232E1" w:rsidP="007B371A">
      <w:pPr>
        <w:pStyle w:val="Corpodetexto"/>
        <w:shd w:val="clear" w:color="auto" w:fill="0000CC"/>
        <w:rPr>
          <w:b/>
          <w:szCs w:val="24"/>
          <w:lang w:val="pt-BR"/>
        </w:rPr>
      </w:pPr>
      <w:r w:rsidRPr="000232E1">
        <w:rPr>
          <w:b/>
          <w:szCs w:val="24"/>
          <w:lang w:val="pt-BR"/>
        </w:rPr>
        <w:t>6</w:t>
      </w:r>
      <w:r w:rsidRPr="000232E1">
        <w:rPr>
          <w:b/>
          <w:szCs w:val="24"/>
        </w:rPr>
        <w:t>.</w:t>
      </w:r>
      <w:r w:rsidRPr="000232E1">
        <w:rPr>
          <w:b/>
          <w:szCs w:val="24"/>
          <w:lang w:val="pt-BR"/>
        </w:rPr>
        <w:t>3</w:t>
      </w:r>
      <w:r w:rsidRPr="000232E1">
        <w:rPr>
          <w:b/>
          <w:szCs w:val="24"/>
        </w:rPr>
        <w:t xml:space="preserve"> – RELATIVOS À QUALIFICAÇÃO ECONÔMIC</w:t>
      </w:r>
      <w:r w:rsidRPr="000232E1">
        <w:rPr>
          <w:b/>
          <w:szCs w:val="24"/>
          <w:lang w:val="pt-BR"/>
        </w:rPr>
        <w:t>O</w:t>
      </w:r>
      <w:r w:rsidRPr="000232E1">
        <w:rPr>
          <w:b/>
          <w:szCs w:val="24"/>
        </w:rPr>
        <w:t xml:space="preserve"> FINANCEIRA:</w:t>
      </w:r>
    </w:p>
    <w:p w14:paraId="5D45ED8A" w14:textId="77777777" w:rsidR="000232E1" w:rsidRPr="000232E1"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7086235A" w:rsidR="000232E1" w:rsidRPr="00E00DBA" w:rsidRDefault="000232E1" w:rsidP="007B371A">
      <w:pPr>
        <w:pStyle w:val="PargrafodaLista"/>
        <w:ind w:left="567"/>
        <w:jc w:val="both"/>
        <w:rPr>
          <w:rFonts w:ascii="Times New Roman" w:hAnsi="Times New Roman" w:cs="Times New Roman"/>
        </w:rPr>
      </w:pPr>
      <w:r w:rsidRPr="00E00DBA">
        <w:rPr>
          <w:rFonts w:ascii="Times New Roman" w:hAnsi="Times New Roman" w:cs="Times New Roman"/>
          <w:sz w:val="24"/>
        </w:rPr>
        <w:t>6.3.0</w:t>
      </w:r>
      <w:r w:rsidR="00E00DBA">
        <w:rPr>
          <w:rFonts w:ascii="Times New Roman" w:hAnsi="Times New Roman" w:cs="Times New Roman"/>
          <w:sz w:val="24"/>
        </w:rPr>
        <w:t>1</w:t>
      </w:r>
      <w:r w:rsidRPr="00E00DBA">
        <w:rPr>
          <w:rFonts w:ascii="Times New Roman" w:hAnsi="Times New Roman" w:cs="Times New Roman"/>
          <w:sz w:val="24"/>
        </w:rPr>
        <w:t xml:space="preserve"> - </w:t>
      </w:r>
      <w:r w:rsidRPr="00E00DBA">
        <w:rPr>
          <w:rFonts w:ascii="Times New Roman" w:hAnsi="Times New Roman" w:cs="Times New Roman"/>
          <w:b/>
          <w:sz w:val="24"/>
        </w:rPr>
        <w:t>Certidão Negativa para fins de Licitação</w:t>
      </w:r>
      <w:r w:rsidRPr="00E00DBA">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9" w:history="1">
        <w:r w:rsidRPr="00E00DBA">
          <w:rPr>
            <w:rStyle w:val="Hyperlink"/>
            <w:rFonts w:ascii="Times New Roman" w:hAnsi="Times New Roman" w:cs="Times New Roman"/>
            <w:sz w:val="24"/>
          </w:rPr>
          <w:t>www.tjpe.jus.br/certidão</w:t>
        </w:r>
      </w:hyperlink>
      <w:r w:rsidRPr="00E00DBA">
        <w:rPr>
          <w:rFonts w:ascii="Times New Roman" w:hAnsi="Times New Roman" w:cs="Times New Roman"/>
          <w:sz w:val="24"/>
        </w:rPr>
        <w:t xml:space="preserve">. </w:t>
      </w:r>
      <w:proofErr w:type="gramStart"/>
      <w:r w:rsidRPr="00E00DBA">
        <w:rPr>
          <w:rFonts w:ascii="Times New Roman" w:hAnsi="Times New Roman" w:cs="Times New Roman"/>
          <w:sz w:val="24"/>
        </w:rPr>
        <w:t>Empresas sediadas em outros estados que não possuem processos eletrônicos deverá</w:t>
      </w:r>
      <w:proofErr w:type="gramEnd"/>
      <w:r w:rsidRPr="00E00DBA">
        <w:rPr>
          <w:rFonts w:ascii="Times New Roman" w:hAnsi="Times New Roman" w:cs="Times New Roman"/>
          <w:sz w:val="24"/>
        </w:rPr>
        <w:t xml:space="preserve"> apresentar justificativa.</w:t>
      </w:r>
    </w:p>
    <w:p w14:paraId="05461B0B" w14:textId="0C03A895" w:rsidR="00E00DBA" w:rsidRDefault="00E00DBA"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11AE02FF" w:rsidR="00E00DBA" w:rsidRDefault="00E00DBA"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6.4 – Diante da empresa habilitada iremos proceder consulta </w:t>
      </w:r>
      <w:r w:rsidRPr="00E00DBA">
        <w:rPr>
          <w:rFonts w:ascii="Times New Roman" w:hAnsi="Times New Roman" w:cs="Times New Roman"/>
          <w:color w:val="000000" w:themeColor="text1"/>
          <w:sz w:val="24"/>
        </w:rPr>
        <w:t>aos seguintes cadastros:</w:t>
      </w:r>
    </w:p>
    <w:p w14:paraId="03D56072" w14:textId="598DF768" w:rsidR="00E00DBA" w:rsidRDefault="00E00DBA" w:rsidP="007B371A">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Pr="00E00DBA">
        <w:rPr>
          <w:rFonts w:ascii="Times New Roman" w:hAnsi="Times New Roman" w:cs="Times New Roman"/>
          <w:color w:val="000000" w:themeColor="text1"/>
          <w:sz w:val="24"/>
        </w:rPr>
        <w:t>.</w:t>
      </w:r>
      <w:r>
        <w:rPr>
          <w:rFonts w:ascii="Times New Roman" w:hAnsi="Times New Roman" w:cs="Times New Roman"/>
          <w:color w:val="000000" w:themeColor="text1"/>
          <w:sz w:val="24"/>
        </w:rPr>
        <w:t>0</w:t>
      </w:r>
      <w:r w:rsidRPr="00E00DBA">
        <w:rPr>
          <w:rFonts w:ascii="Times New Roman" w:hAnsi="Times New Roman" w:cs="Times New Roman"/>
          <w:color w:val="000000" w:themeColor="text1"/>
          <w:sz w:val="24"/>
        </w:rPr>
        <w:t>1 - Consulta Consolidada de Pessoa Jurídica do Tribunal de Contas da União (</w:t>
      </w:r>
      <w:hyperlink r:id="rId10" w:history="1">
        <w:r w:rsidR="007A441D" w:rsidRPr="00D837CC">
          <w:rPr>
            <w:rStyle w:val="Hyperlink"/>
            <w:rFonts w:ascii="Times New Roman" w:hAnsi="Times New Roman" w:cs="Times New Roman"/>
            <w:sz w:val="24"/>
          </w:rPr>
          <w:t>https://certidoes-apf.apps.tcu.gov.br/</w:t>
        </w:r>
      </w:hyperlink>
      <w:r w:rsidRPr="00E00DBA">
        <w:rPr>
          <w:rFonts w:ascii="Times New Roman" w:hAnsi="Times New Roman" w:cs="Times New Roman"/>
          <w:color w:val="000000" w:themeColor="text1"/>
          <w:sz w:val="24"/>
        </w:rPr>
        <w:t>)</w:t>
      </w:r>
    </w:p>
    <w:p w14:paraId="330D2466" w14:textId="77777777" w:rsidR="007A441D" w:rsidRPr="00E00DBA"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421EBED3" w:rsidR="00E00DBA" w:rsidRPr="00E00DBA"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E00DBA" w:rsidRPr="00E00DBA">
        <w:rPr>
          <w:rFonts w:ascii="Times New Roman" w:hAnsi="Times New Roman" w:cs="Times New Roman"/>
          <w:color w:val="000000" w:themeColor="text1"/>
          <w:sz w:val="24"/>
        </w:rPr>
        <w:t>.</w:t>
      </w:r>
      <w:r>
        <w:rPr>
          <w:rFonts w:ascii="Times New Roman" w:hAnsi="Times New Roman" w:cs="Times New Roman"/>
          <w:color w:val="000000" w:themeColor="text1"/>
          <w:sz w:val="24"/>
        </w:rPr>
        <w:t>0</w:t>
      </w:r>
      <w:r w:rsidR="00E00DBA" w:rsidRPr="00E00DBA">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79FF4" w14:textId="0BE0B9F7" w:rsidR="002F5EFF" w:rsidRPr="00AC21E9" w:rsidRDefault="007A441D" w:rsidP="007A441D">
      <w:pPr>
        <w:pStyle w:val="PargrafodaLista"/>
        <w:numPr>
          <w:ilvl w:val="1"/>
          <w:numId w:val="26"/>
        </w:numPr>
        <w:spacing w:before="120" w:after="120" w:line="276" w:lineRule="auto"/>
        <w:ind w:left="0"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2F5EFF" w:rsidRPr="00AC21E9">
        <w:rPr>
          <w:rFonts w:ascii="Times New Roman" w:hAnsi="Times New Roman" w:cs="Times New Roman"/>
          <w:color w:val="000000" w:themeColor="text1"/>
          <w:sz w:val="24"/>
        </w:rPr>
        <w:t xml:space="preserve">Havendo a necessidade de envio de documentos de habilitação complementares, necessários à confirmação daqueles exigidos neste </w:t>
      </w:r>
      <w:r w:rsidR="00313FBD" w:rsidRPr="00AC21E9">
        <w:rPr>
          <w:rFonts w:ascii="Times New Roman" w:hAnsi="Times New Roman" w:cs="Times New Roman"/>
          <w:color w:val="000000" w:themeColor="text1"/>
          <w:sz w:val="24"/>
        </w:rPr>
        <w:t>Aviso</w:t>
      </w:r>
      <w:r w:rsidR="007C27EE" w:rsidRPr="00AC21E9">
        <w:rPr>
          <w:rFonts w:ascii="Times New Roman" w:hAnsi="Times New Roman" w:cs="Times New Roman"/>
          <w:color w:val="000000" w:themeColor="text1"/>
          <w:sz w:val="24"/>
        </w:rPr>
        <w:t xml:space="preserve"> de Contratação Direta</w:t>
      </w:r>
      <w:r w:rsidR="002F5EFF" w:rsidRPr="00AC21E9">
        <w:rPr>
          <w:rFonts w:ascii="Times New Roman" w:hAnsi="Times New Roman" w:cs="Times New Roman"/>
          <w:color w:val="000000" w:themeColor="text1"/>
          <w:sz w:val="24"/>
        </w:rPr>
        <w:t xml:space="preserve"> e já apresentados, o </w:t>
      </w:r>
      <w:r w:rsidR="009D10E8" w:rsidRPr="00AC21E9">
        <w:rPr>
          <w:rFonts w:ascii="Times New Roman" w:hAnsi="Times New Roman" w:cs="Times New Roman"/>
          <w:color w:val="000000" w:themeColor="text1"/>
          <w:sz w:val="24"/>
        </w:rPr>
        <w:t xml:space="preserve">fornecedor </w:t>
      </w:r>
      <w:r w:rsidR="002F5EFF" w:rsidRPr="00AC21E9">
        <w:rPr>
          <w:rFonts w:ascii="Times New Roman" w:hAnsi="Times New Roman" w:cs="Times New Roman"/>
          <w:color w:val="000000" w:themeColor="text1"/>
          <w:sz w:val="24"/>
        </w:rPr>
        <w:t>será convocado a encaminhá-los, em formato digital</w:t>
      </w:r>
      <w:r w:rsidR="00D003F8" w:rsidRPr="00AC21E9">
        <w:rPr>
          <w:rFonts w:ascii="Times New Roman" w:hAnsi="Times New Roman" w:cs="Times New Roman"/>
          <w:color w:val="000000" w:themeColor="text1"/>
          <w:sz w:val="24"/>
        </w:rPr>
        <w:t>, após solicitação da Administração</w:t>
      </w:r>
      <w:r w:rsidR="002F5EFF" w:rsidRPr="00AC21E9">
        <w:rPr>
          <w:rFonts w:ascii="Times New Roman" w:hAnsi="Times New Roman" w:cs="Times New Roman"/>
          <w:color w:val="000000" w:themeColor="text1"/>
          <w:sz w:val="24"/>
        </w:rPr>
        <w:t>, sob pena de inabilitação</w:t>
      </w:r>
      <w:r>
        <w:rPr>
          <w:rFonts w:ascii="Times New Roman" w:hAnsi="Times New Roman" w:cs="Times New Roman"/>
          <w:color w:val="000000" w:themeColor="text1"/>
          <w:sz w:val="24"/>
        </w:rPr>
        <w:t xml:space="preserve">, no prazo de até 24 </w:t>
      </w:r>
      <w:proofErr w:type="spellStart"/>
      <w:r>
        <w:rPr>
          <w:rFonts w:ascii="Times New Roman" w:hAnsi="Times New Roman" w:cs="Times New Roman"/>
          <w:color w:val="000000" w:themeColor="text1"/>
          <w:sz w:val="24"/>
        </w:rPr>
        <w:t>hs</w:t>
      </w:r>
      <w:proofErr w:type="spellEnd"/>
      <w:r>
        <w:rPr>
          <w:rFonts w:ascii="Times New Roman" w:hAnsi="Times New Roman" w:cs="Times New Roman"/>
          <w:color w:val="000000" w:themeColor="text1"/>
          <w:sz w:val="24"/>
        </w:rPr>
        <w:t xml:space="preserve"> após a solicitação.</w:t>
      </w:r>
    </w:p>
    <w:p w14:paraId="176B9E4E" w14:textId="41920BF7" w:rsidR="002F5EFF" w:rsidRPr="00EA12F7" w:rsidRDefault="007B371A" w:rsidP="007B371A">
      <w:pPr>
        <w:pStyle w:val="PargrafodaLista"/>
        <w:numPr>
          <w:ilvl w:val="2"/>
          <w:numId w:val="26"/>
        </w:numPr>
        <w:spacing w:before="120" w:after="120" w:line="276" w:lineRule="auto"/>
        <w:ind w:left="567"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002F5EFF" w:rsidRPr="007B371A">
        <w:rPr>
          <w:rFonts w:ascii="Times New Roman" w:hAnsi="Times New Roman" w:cs="Times New Roman"/>
          <w:color w:val="000000" w:themeColor="text1"/>
          <w:sz w:val="24"/>
        </w:rPr>
        <w:t xml:space="preserve">Somente haverá a necessidade de comprovação do preenchimento de requisitos mediante apresentação dos documentos originais não-digitais quando </w:t>
      </w:r>
      <w:r w:rsidR="002F5EFF" w:rsidRPr="00EA12F7">
        <w:rPr>
          <w:rFonts w:ascii="Times New Roman" w:hAnsi="Times New Roman" w:cs="Times New Roman"/>
          <w:color w:val="000000" w:themeColor="text1"/>
          <w:sz w:val="24"/>
        </w:rPr>
        <w:t>houver dúvida em relação à integridade do documento digital.</w:t>
      </w:r>
    </w:p>
    <w:p w14:paraId="7C800FBF" w14:textId="5827EC6F" w:rsidR="00570C4C" w:rsidRPr="00EA12F7" w:rsidRDefault="007B371A" w:rsidP="007B371A">
      <w:pPr>
        <w:pStyle w:val="PargrafodaLista"/>
        <w:numPr>
          <w:ilvl w:val="2"/>
          <w:numId w:val="26"/>
        </w:numPr>
        <w:spacing w:before="120" w:after="120" w:line="276" w:lineRule="auto"/>
        <w:ind w:left="567" w:firstLine="0"/>
        <w:jc w:val="both"/>
        <w:rPr>
          <w:rFonts w:ascii="Times New Roman" w:hAnsi="Times New Roman" w:cs="Times New Roman"/>
          <w:sz w:val="24"/>
        </w:rPr>
      </w:pPr>
      <w:r w:rsidRPr="00EA12F7">
        <w:rPr>
          <w:rFonts w:ascii="Times New Roman" w:hAnsi="Times New Roman" w:cs="Times New Roman"/>
          <w:sz w:val="24"/>
        </w:rPr>
        <w:t xml:space="preserve">- </w:t>
      </w:r>
      <w:r w:rsidR="00570C4C" w:rsidRPr="00EA12F7">
        <w:rPr>
          <w:rFonts w:ascii="Times New Roman" w:hAnsi="Times New Roman" w:cs="Times New Roman"/>
          <w:sz w:val="24"/>
        </w:rPr>
        <w:t xml:space="preserve">O </w:t>
      </w:r>
      <w:r w:rsidR="009D10E8" w:rsidRPr="00EA12F7">
        <w:rPr>
          <w:rFonts w:ascii="Times New Roman" w:hAnsi="Times New Roman" w:cs="Times New Roman"/>
          <w:sz w:val="24"/>
        </w:rPr>
        <w:t>fornecedor</w:t>
      </w:r>
      <w:r w:rsidR="00570C4C" w:rsidRPr="00EA12F7">
        <w:rPr>
          <w:rFonts w:ascii="Times New Roman" w:hAnsi="Times New Roman" w:cs="Times New Roman"/>
          <w:sz w:val="24"/>
        </w:rPr>
        <w:t xml:space="preserve"> enquadrado como microempreendedor individual que pretenda auferir os benefícios do tratamento diferenciado previstos na Lei Complementar n. 123, de 2006, estará dispensado (a) da prova de inscrição nos cadastros de contribuintes estadual e municipal.</w:t>
      </w:r>
    </w:p>
    <w:p w14:paraId="50259F74" w14:textId="77777777" w:rsidR="00B70673" w:rsidRPr="00AC21E9" w:rsidRDefault="00B70673" w:rsidP="00EA12F7">
      <w:pPr>
        <w:pStyle w:val="PargrafodaLista"/>
        <w:numPr>
          <w:ilvl w:val="1"/>
          <w:numId w:val="26"/>
        </w:numPr>
        <w:spacing w:before="120" w:after="120" w:line="276" w:lineRule="auto"/>
        <w:ind w:left="0" w:firstLine="0"/>
        <w:jc w:val="both"/>
        <w:rPr>
          <w:rFonts w:ascii="Times New Roman" w:hAnsi="Times New Roman" w:cs="Times New Roman"/>
          <w:bCs/>
          <w:sz w:val="24"/>
        </w:rPr>
      </w:pPr>
      <w:r w:rsidRPr="00AC21E9">
        <w:rPr>
          <w:rFonts w:ascii="Times New Roman" w:hAnsi="Times New Roman" w:cs="Times New Roman"/>
          <w:bCs/>
          <w:sz w:val="24"/>
        </w:rPr>
        <w:t xml:space="preserve">Havendo </w:t>
      </w:r>
      <w:r w:rsidRPr="00AC21E9">
        <w:rPr>
          <w:rFonts w:ascii="Times New Roman" w:hAnsi="Times New Roman" w:cs="Times New Roman"/>
          <w:iCs/>
          <w:sz w:val="24"/>
          <w:lang w:eastAsia="en-US"/>
        </w:rPr>
        <w:t>necessidade</w:t>
      </w:r>
      <w:r w:rsidRPr="00AC21E9">
        <w:rPr>
          <w:rFonts w:ascii="Times New Roman" w:hAnsi="Times New Roman" w:cs="Times New Roman"/>
          <w:bCs/>
          <w:sz w:val="24"/>
        </w:rPr>
        <w:t xml:space="preserve"> de analisar minuciosamente os documentos exigidos, a sessão será suspensa, sendo informada a nova data e horário para a sua continuidade.</w:t>
      </w:r>
    </w:p>
    <w:p w14:paraId="4E6310F6" w14:textId="03E402C4" w:rsidR="00B70673" w:rsidRPr="00AC21E9" w:rsidRDefault="00B70673" w:rsidP="00EA12F7">
      <w:pPr>
        <w:pStyle w:val="PargrafodaLista"/>
        <w:numPr>
          <w:ilvl w:val="1"/>
          <w:numId w:val="26"/>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 xml:space="preserve">Será inabilitado o fornecedor que não comprovar sua habilitação, seja por não apresentar </w:t>
      </w:r>
      <w:r w:rsidRPr="00AC21E9">
        <w:rPr>
          <w:rFonts w:ascii="Times New Roman" w:hAnsi="Times New Roman" w:cs="Times New Roman"/>
          <w:iCs/>
          <w:sz w:val="24"/>
          <w:lang w:eastAsia="en-US"/>
        </w:rPr>
        <w:t>quaisquer</w:t>
      </w:r>
      <w:r w:rsidRPr="00AC21E9">
        <w:rPr>
          <w:rFonts w:ascii="Times New Roman" w:hAnsi="Times New Roman" w:cs="Times New Roman"/>
          <w:color w:val="000000"/>
          <w:sz w:val="24"/>
        </w:rPr>
        <w:t xml:space="preserve"> dos </w:t>
      </w:r>
      <w:r w:rsidRPr="00AC21E9">
        <w:rPr>
          <w:rFonts w:ascii="Times New Roman" w:hAnsi="Times New Roman" w:cs="Times New Roman"/>
          <w:bCs/>
          <w:sz w:val="24"/>
        </w:rPr>
        <w:t>documentos</w:t>
      </w:r>
      <w:r w:rsidRPr="00AC21E9">
        <w:rPr>
          <w:rFonts w:ascii="Times New Roman" w:hAnsi="Times New Roman" w:cs="Times New Roman"/>
          <w:color w:val="000000"/>
          <w:sz w:val="24"/>
        </w:rPr>
        <w:t xml:space="preserve"> exigido</w:t>
      </w:r>
      <w:r w:rsidR="003665C5">
        <w:rPr>
          <w:rFonts w:ascii="Times New Roman" w:hAnsi="Times New Roman" w:cs="Times New Roman"/>
          <w:color w:val="000000"/>
          <w:sz w:val="24"/>
        </w:rPr>
        <w:t>s</w:t>
      </w:r>
      <w:r w:rsidRPr="00AC21E9">
        <w:rPr>
          <w:rFonts w:ascii="Times New Roman" w:hAnsi="Times New Roman" w:cs="Times New Roman"/>
          <w:color w:val="000000"/>
          <w:sz w:val="24"/>
        </w:rPr>
        <w:t>.</w:t>
      </w:r>
    </w:p>
    <w:p w14:paraId="498E95D1" w14:textId="77777777" w:rsidR="00B70673" w:rsidRPr="00AC21E9" w:rsidRDefault="00B70673" w:rsidP="00003775">
      <w:pPr>
        <w:pStyle w:val="PargrafodaLista"/>
        <w:numPr>
          <w:ilvl w:val="2"/>
          <w:numId w:val="26"/>
        </w:numPr>
        <w:spacing w:before="120" w:after="120" w:line="276" w:lineRule="auto"/>
        <w:ind w:left="567" w:firstLine="0"/>
        <w:jc w:val="both"/>
        <w:rPr>
          <w:rFonts w:ascii="Times New Roman" w:hAnsi="Times New Roman" w:cs="Times New Roman"/>
          <w:color w:val="000000"/>
          <w:sz w:val="24"/>
        </w:rPr>
      </w:pPr>
      <w:r w:rsidRPr="00AC21E9">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139D6D2B" w14:textId="4600D95A" w:rsidR="00003775" w:rsidRPr="00B413B4" w:rsidRDefault="007C27EE" w:rsidP="005D5FD8">
      <w:pPr>
        <w:pStyle w:val="PargrafodaLista"/>
        <w:numPr>
          <w:ilvl w:val="1"/>
          <w:numId w:val="26"/>
        </w:numPr>
        <w:spacing w:before="120" w:after="120" w:line="276" w:lineRule="auto"/>
        <w:ind w:hanging="574"/>
        <w:jc w:val="both"/>
        <w:rPr>
          <w:rFonts w:ascii="Times New Roman" w:hAnsi="Times New Roman" w:cs="Times New Roman"/>
          <w:iCs/>
          <w:sz w:val="24"/>
          <w:lang w:eastAsia="en-US"/>
        </w:rPr>
      </w:pPr>
      <w:r w:rsidRPr="00B413B4">
        <w:rPr>
          <w:rFonts w:ascii="Times New Roman" w:hAnsi="Times New Roman" w:cs="Times New Roman"/>
          <w:iCs/>
          <w:sz w:val="24"/>
          <w:lang w:eastAsia="en-US"/>
        </w:rPr>
        <w:t>Constatado o atendimento às exigências de habilitação, o fornecedor será habilitado</w:t>
      </w:r>
    </w:p>
    <w:p w14:paraId="33A7E06D" w14:textId="4620293D" w:rsidR="00B862E4" w:rsidRPr="00AC21E9" w:rsidRDefault="00B862E4" w:rsidP="00003775">
      <w:pPr>
        <w:pStyle w:val="PADRO"/>
        <w:keepNext w:val="0"/>
        <w:widowControl/>
        <w:numPr>
          <w:ilvl w:val="0"/>
          <w:numId w:val="26"/>
        </w:numPr>
        <w:shd w:val="clear" w:color="auto" w:fill="0000CC"/>
        <w:spacing w:before="120" w:after="120"/>
        <w:ind w:left="0" w:firstLine="0"/>
        <w:rPr>
          <w:rFonts w:ascii="Times New Roman" w:hAnsi="Times New Roman" w:cs="Times New Roman"/>
          <w:b/>
          <w:sz w:val="24"/>
        </w:rPr>
      </w:pPr>
      <w:r w:rsidRPr="00AC21E9">
        <w:rPr>
          <w:rFonts w:ascii="Times New Roman" w:hAnsi="Times New Roman" w:cs="Times New Roman"/>
          <w:b/>
          <w:sz w:val="24"/>
        </w:rPr>
        <w:lastRenderedPageBreak/>
        <w:t>CONTRATAÇÃO</w:t>
      </w:r>
    </w:p>
    <w:p w14:paraId="2AA3C940" w14:textId="274D73B0" w:rsidR="00B6213C" w:rsidRPr="00AC21E9" w:rsidRDefault="00B6213C" w:rsidP="00790662">
      <w:pPr>
        <w:numPr>
          <w:ilvl w:val="1"/>
          <w:numId w:val="26"/>
        </w:numPr>
        <w:spacing w:before="120" w:after="120" w:line="276" w:lineRule="auto"/>
        <w:ind w:left="0" w:firstLine="0"/>
        <w:jc w:val="both"/>
        <w:rPr>
          <w:rFonts w:ascii="Times New Roman" w:eastAsia="Arial" w:hAnsi="Times New Roman" w:cs="Times New Roman"/>
          <w:i/>
          <w:color w:val="000000"/>
          <w:sz w:val="24"/>
        </w:rPr>
      </w:pPr>
      <w:r w:rsidRPr="00AC21E9">
        <w:rPr>
          <w:rFonts w:ascii="Times New Roman" w:eastAsia="Arial" w:hAnsi="Times New Roman" w:cs="Times New Roman"/>
          <w:color w:val="000000"/>
          <w:sz w:val="24"/>
        </w:rPr>
        <w:t xml:space="preserve">Após a homologação </w:t>
      </w:r>
      <w:r w:rsidR="008C74E1" w:rsidRPr="00AC21E9">
        <w:rPr>
          <w:rFonts w:ascii="Times New Roman" w:eastAsia="Arial" w:hAnsi="Times New Roman" w:cs="Times New Roman"/>
          <w:color w:val="000000"/>
          <w:sz w:val="24"/>
        </w:rPr>
        <w:t>e adjudicação</w:t>
      </w:r>
      <w:r w:rsidRPr="00AC21E9">
        <w:rPr>
          <w:rFonts w:ascii="Times New Roman" w:eastAsia="Arial" w:hAnsi="Times New Roman" w:cs="Times New Roman"/>
          <w:color w:val="000000"/>
          <w:sz w:val="24"/>
        </w:rPr>
        <w:t xml:space="preserve">, </w:t>
      </w:r>
      <w:r w:rsidR="007C27EE" w:rsidRPr="00AC21E9">
        <w:rPr>
          <w:rFonts w:ascii="Times New Roman" w:eastAsia="Arial" w:hAnsi="Times New Roman" w:cs="Times New Roman"/>
          <w:color w:val="000000"/>
          <w:sz w:val="24"/>
        </w:rPr>
        <w:t>caso se conclua pela</w:t>
      </w:r>
      <w:r w:rsidRPr="00AC21E9">
        <w:rPr>
          <w:rFonts w:ascii="Times New Roman" w:eastAsia="Arial" w:hAnsi="Times New Roman" w:cs="Times New Roman"/>
          <w:color w:val="000000"/>
          <w:sz w:val="24"/>
        </w:rPr>
        <w:t xml:space="preserve"> contratação, será firmado </w:t>
      </w:r>
      <w:r w:rsidR="00C20E4D">
        <w:rPr>
          <w:rFonts w:ascii="Times New Roman" w:eastAsia="Arial" w:hAnsi="Times New Roman" w:cs="Times New Roman"/>
          <w:color w:val="000000"/>
          <w:sz w:val="24"/>
        </w:rPr>
        <w:t xml:space="preserve">nota de empenho como instrumento contratual. </w:t>
      </w:r>
    </w:p>
    <w:p w14:paraId="686C6F7E" w14:textId="6FB823D1" w:rsidR="00B6213C" w:rsidRPr="00AC21E9" w:rsidRDefault="00B6213C" w:rsidP="00790662">
      <w:pPr>
        <w:numPr>
          <w:ilvl w:val="1"/>
          <w:numId w:val="26"/>
        </w:numPr>
        <w:spacing w:before="120" w:after="120" w:line="276" w:lineRule="auto"/>
        <w:ind w:left="0" w:firstLine="0"/>
        <w:jc w:val="both"/>
        <w:rPr>
          <w:rFonts w:ascii="Times New Roman" w:eastAsia="Arial" w:hAnsi="Times New Roman" w:cs="Times New Roman"/>
          <w:color w:val="000000"/>
          <w:sz w:val="24"/>
        </w:rPr>
      </w:pPr>
      <w:r w:rsidRPr="00AC21E9">
        <w:rPr>
          <w:rFonts w:ascii="Times New Roman" w:eastAsia="Arial" w:hAnsi="Times New Roman" w:cs="Times New Roman"/>
          <w:color w:val="000000"/>
          <w:sz w:val="24"/>
        </w:rPr>
        <w:t xml:space="preserve">O adjudicatário terá o prazo </w:t>
      </w:r>
      <w:r w:rsidRPr="00790662">
        <w:rPr>
          <w:rFonts w:ascii="Times New Roman" w:eastAsia="Arial" w:hAnsi="Times New Roman" w:cs="Times New Roman"/>
          <w:sz w:val="24"/>
        </w:rPr>
        <w:t xml:space="preserve">de </w:t>
      </w:r>
      <w:r w:rsidR="003665C5" w:rsidRPr="00790662">
        <w:rPr>
          <w:rFonts w:ascii="Times New Roman" w:eastAsia="Arial" w:hAnsi="Times New Roman" w:cs="Times New Roman"/>
          <w:sz w:val="24"/>
        </w:rPr>
        <w:t>0</w:t>
      </w:r>
      <w:r w:rsidR="00790662" w:rsidRPr="00790662">
        <w:rPr>
          <w:rFonts w:ascii="Times New Roman" w:eastAsia="Arial" w:hAnsi="Times New Roman" w:cs="Times New Roman"/>
          <w:sz w:val="24"/>
        </w:rPr>
        <w:t>2</w:t>
      </w:r>
      <w:r w:rsidR="003665C5" w:rsidRPr="00790662">
        <w:rPr>
          <w:rFonts w:ascii="Times New Roman" w:eastAsia="Arial" w:hAnsi="Times New Roman" w:cs="Times New Roman"/>
          <w:sz w:val="24"/>
        </w:rPr>
        <w:t xml:space="preserve"> </w:t>
      </w:r>
      <w:r w:rsidRPr="00790662">
        <w:rPr>
          <w:rFonts w:ascii="Times New Roman" w:eastAsia="Arial" w:hAnsi="Times New Roman" w:cs="Times New Roman"/>
          <w:sz w:val="24"/>
        </w:rPr>
        <w:t>(</w:t>
      </w:r>
      <w:r w:rsidR="00790662" w:rsidRPr="00790662">
        <w:rPr>
          <w:rFonts w:ascii="Times New Roman" w:eastAsia="Arial" w:hAnsi="Times New Roman" w:cs="Times New Roman"/>
          <w:sz w:val="24"/>
        </w:rPr>
        <w:t>dois</w:t>
      </w:r>
      <w:r w:rsidRPr="00790662">
        <w:rPr>
          <w:rFonts w:ascii="Times New Roman" w:eastAsia="Arial" w:hAnsi="Times New Roman" w:cs="Times New Roman"/>
          <w:sz w:val="24"/>
        </w:rPr>
        <w:t xml:space="preserve">) dias úteis, contados a partir da data de sua convocação, para aceitar instrumento </w:t>
      </w:r>
      <w:r w:rsidR="00790662" w:rsidRPr="00790662">
        <w:rPr>
          <w:rFonts w:ascii="Times New Roman" w:eastAsia="Arial" w:hAnsi="Times New Roman" w:cs="Times New Roman"/>
          <w:sz w:val="24"/>
        </w:rPr>
        <w:t>contratual</w:t>
      </w:r>
      <w:r w:rsidRPr="00790662">
        <w:rPr>
          <w:rFonts w:ascii="Times New Roman" w:eastAsia="Arial" w:hAnsi="Times New Roman" w:cs="Times New Roman"/>
          <w:sz w:val="24"/>
        </w:rPr>
        <w:t>, conforme Nota de Empenho, sob pena de decair do direito à contratação</w:t>
      </w:r>
      <w:r w:rsidRPr="00AC21E9">
        <w:rPr>
          <w:rFonts w:ascii="Times New Roman" w:eastAsia="Arial" w:hAnsi="Times New Roman" w:cs="Times New Roman"/>
          <w:color w:val="000000"/>
          <w:sz w:val="24"/>
        </w:rPr>
        <w:t xml:space="preserve">, sem prejuízo das sanções previstas neste </w:t>
      </w:r>
      <w:r w:rsidR="00313FBD" w:rsidRPr="00AC21E9">
        <w:rPr>
          <w:rFonts w:ascii="Times New Roman" w:eastAsia="Arial" w:hAnsi="Times New Roman" w:cs="Times New Roman"/>
          <w:color w:val="000000"/>
          <w:sz w:val="24"/>
        </w:rPr>
        <w:t>Aviso</w:t>
      </w:r>
      <w:r w:rsidR="007C27EE" w:rsidRPr="00AC21E9">
        <w:rPr>
          <w:rFonts w:ascii="Times New Roman" w:eastAsia="Arial" w:hAnsi="Times New Roman" w:cs="Times New Roman"/>
          <w:color w:val="000000"/>
          <w:sz w:val="24"/>
        </w:rPr>
        <w:t xml:space="preserve"> de Contratação Direta</w:t>
      </w:r>
      <w:r w:rsidRPr="00AC21E9">
        <w:rPr>
          <w:rFonts w:ascii="Times New Roman" w:eastAsia="Arial" w:hAnsi="Times New Roman" w:cs="Times New Roman"/>
          <w:color w:val="000000"/>
          <w:sz w:val="24"/>
        </w:rPr>
        <w:t xml:space="preserve">. </w:t>
      </w:r>
    </w:p>
    <w:p w14:paraId="0C20D98F" w14:textId="385F728C" w:rsidR="00B6213C" w:rsidRPr="00790662" w:rsidRDefault="00B6213C" w:rsidP="00790662">
      <w:pPr>
        <w:numPr>
          <w:ilvl w:val="2"/>
          <w:numId w:val="26"/>
        </w:numPr>
        <w:spacing w:before="120" w:after="120" w:line="276" w:lineRule="auto"/>
        <w:ind w:left="567" w:firstLine="0"/>
        <w:jc w:val="both"/>
        <w:rPr>
          <w:rFonts w:ascii="Times New Roman" w:eastAsia="Arial" w:hAnsi="Times New Roman" w:cs="Times New Roman"/>
          <w:color w:val="000000"/>
          <w:sz w:val="24"/>
        </w:rPr>
      </w:pPr>
      <w:r w:rsidRPr="00AC21E9">
        <w:rPr>
          <w:rFonts w:ascii="Times New Roman" w:eastAsia="Arial" w:hAnsi="Times New Roman" w:cs="Times New Roman"/>
          <w:color w:val="000000"/>
          <w:sz w:val="24"/>
        </w:rPr>
        <w:t xml:space="preserve">O prazo previsto </w:t>
      </w:r>
      <w:r w:rsidR="00DE4EBF" w:rsidRPr="00AC21E9">
        <w:rPr>
          <w:rFonts w:ascii="Times New Roman" w:eastAsia="Arial" w:hAnsi="Times New Roman" w:cs="Times New Roman"/>
          <w:color w:val="000000"/>
          <w:sz w:val="24"/>
        </w:rPr>
        <w:t xml:space="preserve">para aceitação da nota de empenho ou instrumento equivalente </w:t>
      </w:r>
      <w:r w:rsidRPr="00AC21E9">
        <w:rPr>
          <w:rFonts w:ascii="Times New Roman" w:eastAsia="Arial" w:hAnsi="Times New Roman" w:cs="Times New Roman"/>
          <w:color w:val="000000"/>
          <w:sz w:val="24"/>
        </w:rPr>
        <w:t>poderá ser prorrogado</w:t>
      </w:r>
      <w:r w:rsidR="00B11A58" w:rsidRPr="00AC21E9">
        <w:rPr>
          <w:rFonts w:ascii="Times New Roman" w:eastAsia="Arial" w:hAnsi="Times New Roman" w:cs="Times New Roman"/>
          <w:color w:val="000000"/>
          <w:sz w:val="24"/>
        </w:rPr>
        <w:t xml:space="preserve"> </w:t>
      </w:r>
      <w:r w:rsidR="00B11A58" w:rsidRPr="00AC21E9">
        <w:rPr>
          <w:rFonts w:ascii="Times New Roman" w:hAnsi="Times New Roman" w:cs="Times New Roman"/>
          <w:bCs/>
          <w:sz w:val="24"/>
        </w:rPr>
        <w:t>1 (uma) vez</w:t>
      </w:r>
      <w:r w:rsidRPr="00AC21E9">
        <w:rPr>
          <w:rFonts w:ascii="Times New Roman" w:eastAsia="Arial" w:hAnsi="Times New Roman" w:cs="Times New Roman"/>
          <w:sz w:val="24"/>
        </w:rPr>
        <w:t xml:space="preserve">, </w:t>
      </w:r>
      <w:r w:rsidRPr="00AC21E9">
        <w:rPr>
          <w:rFonts w:ascii="Times New Roman" w:eastAsia="Arial" w:hAnsi="Times New Roman" w:cs="Times New Roman"/>
          <w:color w:val="000000"/>
          <w:sz w:val="24"/>
        </w:rPr>
        <w:t xml:space="preserve">por igual período, por solicitação </w:t>
      </w:r>
      <w:r w:rsidRPr="00790662">
        <w:rPr>
          <w:rFonts w:ascii="Times New Roman" w:eastAsia="Arial" w:hAnsi="Times New Roman" w:cs="Times New Roman"/>
          <w:color w:val="000000"/>
          <w:sz w:val="24"/>
        </w:rPr>
        <w:t>justificada do adjudicatário e aceita pela Administração.</w:t>
      </w:r>
    </w:p>
    <w:p w14:paraId="3379F001" w14:textId="77777777" w:rsidR="00B6213C" w:rsidRPr="00790662" w:rsidRDefault="00B6213C" w:rsidP="00790662">
      <w:pPr>
        <w:numPr>
          <w:ilvl w:val="1"/>
          <w:numId w:val="26"/>
        </w:numPr>
        <w:spacing w:before="120" w:after="120" w:line="276" w:lineRule="auto"/>
        <w:ind w:left="0" w:firstLine="0"/>
        <w:jc w:val="both"/>
        <w:rPr>
          <w:rFonts w:ascii="Times New Roman" w:eastAsia="Arial" w:hAnsi="Times New Roman" w:cs="Times New Roman"/>
          <w:sz w:val="24"/>
        </w:rPr>
      </w:pPr>
      <w:r w:rsidRPr="00790662">
        <w:rPr>
          <w:rFonts w:ascii="Times New Roman" w:eastAsia="Arial" w:hAnsi="Times New Roman" w:cs="Times New Roman"/>
          <w:sz w:val="24"/>
        </w:rPr>
        <w:t>O Aceite da Nota de Empenho ou do instrumento equivalente, emitida à empresa adjudicada, implica no reconhecimento de que:</w:t>
      </w:r>
    </w:p>
    <w:p w14:paraId="67F92C87" w14:textId="4DC3B184" w:rsidR="00B6213C" w:rsidRPr="00790662" w:rsidRDefault="00B6213C" w:rsidP="00790662">
      <w:pPr>
        <w:numPr>
          <w:ilvl w:val="2"/>
          <w:numId w:val="26"/>
        </w:numPr>
        <w:spacing w:before="120" w:after="120" w:line="276" w:lineRule="auto"/>
        <w:ind w:left="567" w:firstLine="0"/>
        <w:jc w:val="both"/>
        <w:rPr>
          <w:rFonts w:ascii="Times New Roman" w:eastAsia="Arial" w:hAnsi="Times New Roman" w:cs="Times New Roman"/>
          <w:iCs/>
          <w:sz w:val="24"/>
        </w:rPr>
      </w:pPr>
      <w:r w:rsidRPr="00790662">
        <w:rPr>
          <w:rFonts w:ascii="Times New Roman" w:eastAsia="Arial" w:hAnsi="Times New Roman" w:cs="Times New Roman"/>
          <w:sz w:val="24"/>
        </w:rPr>
        <w:t>referida Nota está substituindo o contrato, aplicando-se à relação de negócios ali estabelecida as disposições</w:t>
      </w:r>
      <w:r w:rsidRPr="00790662">
        <w:rPr>
          <w:rFonts w:ascii="Times New Roman" w:eastAsia="Arial" w:hAnsi="Times New Roman" w:cs="Times New Roman"/>
          <w:iCs/>
          <w:sz w:val="24"/>
        </w:rPr>
        <w:t xml:space="preserve"> da Lei nº </w:t>
      </w:r>
      <w:r w:rsidR="00F86716" w:rsidRPr="00790662">
        <w:rPr>
          <w:rFonts w:ascii="Times New Roman" w:eastAsia="Arial" w:hAnsi="Times New Roman" w:cs="Times New Roman"/>
          <w:iCs/>
          <w:sz w:val="24"/>
        </w:rPr>
        <w:t>14.133, de 2021</w:t>
      </w:r>
      <w:r w:rsidRPr="00790662">
        <w:rPr>
          <w:rFonts w:ascii="Times New Roman" w:eastAsia="Arial" w:hAnsi="Times New Roman" w:cs="Times New Roman"/>
          <w:iCs/>
          <w:sz w:val="24"/>
        </w:rPr>
        <w:t>;</w:t>
      </w:r>
    </w:p>
    <w:p w14:paraId="5D2E32E6" w14:textId="1A8A87DB" w:rsidR="00B6213C" w:rsidRPr="00790662" w:rsidRDefault="00B6213C" w:rsidP="00790662">
      <w:pPr>
        <w:numPr>
          <w:ilvl w:val="2"/>
          <w:numId w:val="26"/>
        </w:numPr>
        <w:spacing w:before="120" w:after="120" w:line="276" w:lineRule="auto"/>
        <w:ind w:left="567" w:firstLine="0"/>
        <w:jc w:val="both"/>
        <w:rPr>
          <w:rFonts w:ascii="Times New Roman" w:eastAsia="Arial" w:hAnsi="Times New Roman" w:cs="Times New Roman"/>
          <w:iCs/>
          <w:sz w:val="24"/>
        </w:rPr>
      </w:pPr>
      <w:r w:rsidRPr="00790662">
        <w:rPr>
          <w:rFonts w:ascii="Times New Roman" w:eastAsia="Arial" w:hAnsi="Times New Roman" w:cs="Times New Roman"/>
          <w:iCs/>
          <w:sz w:val="24"/>
        </w:rPr>
        <w:t xml:space="preserve">a contratada se vincula à sua proposta e às previsões contidas no </w:t>
      </w:r>
      <w:r w:rsidR="00313FBD" w:rsidRPr="00790662">
        <w:rPr>
          <w:rFonts w:ascii="Times New Roman" w:eastAsia="Arial" w:hAnsi="Times New Roman" w:cs="Times New Roman"/>
          <w:iCs/>
          <w:sz w:val="24"/>
        </w:rPr>
        <w:t>Aviso</w:t>
      </w:r>
      <w:r w:rsidR="00AC5DDF" w:rsidRPr="00790662">
        <w:rPr>
          <w:rFonts w:ascii="Times New Roman" w:eastAsia="Arial" w:hAnsi="Times New Roman" w:cs="Times New Roman"/>
          <w:iCs/>
          <w:sz w:val="24"/>
        </w:rPr>
        <w:t xml:space="preserve"> de Contratação Direta</w:t>
      </w:r>
      <w:r w:rsidRPr="00790662">
        <w:rPr>
          <w:rFonts w:ascii="Times New Roman" w:eastAsia="Arial" w:hAnsi="Times New Roman" w:cs="Times New Roman"/>
          <w:iCs/>
          <w:sz w:val="24"/>
        </w:rPr>
        <w:t xml:space="preserve"> e seus anexos;</w:t>
      </w:r>
    </w:p>
    <w:p w14:paraId="5063850F" w14:textId="1DA90802" w:rsidR="00B6213C" w:rsidRPr="00790662" w:rsidRDefault="00B6213C" w:rsidP="00790662">
      <w:pPr>
        <w:numPr>
          <w:ilvl w:val="2"/>
          <w:numId w:val="26"/>
        </w:numPr>
        <w:spacing w:before="120" w:after="120" w:line="276" w:lineRule="auto"/>
        <w:ind w:left="567" w:firstLine="0"/>
        <w:jc w:val="both"/>
        <w:rPr>
          <w:rFonts w:ascii="Times New Roman" w:eastAsia="Arial" w:hAnsi="Times New Roman" w:cs="Times New Roman"/>
          <w:iCs/>
          <w:sz w:val="24"/>
        </w:rPr>
      </w:pPr>
      <w:r w:rsidRPr="00790662">
        <w:rPr>
          <w:rFonts w:ascii="Times New Roman" w:eastAsia="Arial" w:hAnsi="Times New Roman" w:cs="Times New Roman"/>
          <w:iCs/>
          <w:sz w:val="24"/>
        </w:rPr>
        <w:t xml:space="preserve">a contratada reconhece que as hipóteses de rescisão são aquelas previstas nos artigos </w:t>
      </w:r>
      <w:r w:rsidR="00B40D4A" w:rsidRPr="00790662">
        <w:rPr>
          <w:rFonts w:ascii="Times New Roman" w:eastAsia="Arial" w:hAnsi="Times New Roman" w:cs="Times New Roman"/>
          <w:iCs/>
          <w:sz w:val="24"/>
        </w:rPr>
        <w:t>137</w:t>
      </w:r>
      <w:r w:rsidRPr="00790662">
        <w:rPr>
          <w:rFonts w:ascii="Times New Roman" w:eastAsia="Arial" w:hAnsi="Times New Roman" w:cs="Times New Roman"/>
          <w:iCs/>
          <w:sz w:val="24"/>
        </w:rPr>
        <w:t xml:space="preserve"> e </w:t>
      </w:r>
      <w:r w:rsidR="00B40D4A" w:rsidRPr="00790662">
        <w:rPr>
          <w:rFonts w:ascii="Times New Roman" w:eastAsia="Arial" w:hAnsi="Times New Roman" w:cs="Times New Roman"/>
          <w:iCs/>
          <w:sz w:val="24"/>
        </w:rPr>
        <w:t>13</w:t>
      </w:r>
      <w:r w:rsidRPr="00790662">
        <w:rPr>
          <w:rFonts w:ascii="Times New Roman" w:eastAsia="Arial" w:hAnsi="Times New Roman" w:cs="Times New Roman"/>
          <w:iCs/>
          <w:sz w:val="24"/>
        </w:rPr>
        <w:t xml:space="preserve">8 da Lei nº </w:t>
      </w:r>
      <w:r w:rsidR="00B40D4A" w:rsidRPr="00790662">
        <w:rPr>
          <w:rFonts w:ascii="Times New Roman" w:eastAsia="Arial" w:hAnsi="Times New Roman" w:cs="Times New Roman"/>
          <w:iCs/>
          <w:sz w:val="24"/>
        </w:rPr>
        <w:t xml:space="preserve">14.133/21 </w:t>
      </w:r>
      <w:r w:rsidRPr="00790662">
        <w:rPr>
          <w:rFonts w:ascii="Times New Roman" w:eastAsia="Arial" w:hAnsi="Times New Roman" w:cs="Times New Roman"/>
          <w:iCs/>
          <w:sz w:val="24"/>
        </w:rPr>
        <w:t xml:space="preserve">e reconhece os direitos da Administração previstos nos artigos </w:t>
      </w:r>
      <w:r w:rsidR="00B40D4A" w:rsidRPr="00790662">
        <w:rPr>
          <w:rFonts w:ascii="Times New Roman" w:eastAsia="Arial" w:hAnsi="Times New Roman" w:cs="Times New Roman"/>
          <w:iCs/>
          <w:sz w:val="24"/>
        </w:rPr>
        <w:t xml:space="preserve">137 </w:t>
      </w:r>
      <w:r w:rsidR="000E19AC" w:rsidRPr="00790662">
        <w:rPr>
          <w:rFonts w:ascii="Times New Roman" w:eastAsia="Arial" w:hAnsi="Times New Roman" w:cs="Times New Roman"/>
          <w:iCs/>
          <w:sz w:val="24"/>
        </w:rPr>
        <w:t>a</w:t>
      </w:r>
      <w:r w:rsidR="00B40D4A" w:rsidRPr="00790662">
        <w:rPr>
          <w:rFonts w:ascii="Times New Roman" w:eastAsia="Arial" w:hAnsi="Times New Roman" w:cs="Times New Roman"/>
          <w:iCs/>
          <w:sz w:val="24"/>
        </w:rPr>
        <w:t xml:space="preserve"> 139 </w:t>
      </w:r>
      <w:r w:rsidRPr="00790662">
        <w:rPr>
          <w:rFonts w:ascii="Times New Roman" w:eastAsia="Arial" w:hAnsi="Times New Roman" w:cs="Times New Roman"/>
          <w:iCs/>
          <w:sz w:val="24"/>
        </w:rPr>
        <w:t>da mesma Lei.</w:t>
      </w:r>
    </w:p>
    <w:p w14:paraId="14F472AF" w14:textId="1A29BE46" w:rsidR="00B6213C" w:rsidRPr="00AC21E9" w:rsidRDefault="00B6213C" w:rsidP="00790662">
      <w:pPr>
        <w:numPr>
          <w:ilvl w:val="1"/>
          <w:numId w:val="26"/>
        </w:numPr>
        <w:spacing w:before="120" w:after="120" w:line="276" w:lineRule="auto"/>
        <w:ind w:left="0" w:firstLine="0"/>
        <w:jc w:val="both"/>
        <w:rPr>
          <w:rFonts w:ascii="Times New Roman" w:eastAsia="Arial" w:hAnsi="Times New Roman" w:cs="Times New Roman"/>
          <w:color w:val="000000"/>
          <w:sz w:val="24"/>
        </w:rPr>
      </w:pPr>
      <w:r w:rsidRPr="00AC21E9">
        <w:rPr>
          <w:rFonts w:ascii="Times New Roman" w:eastAsia="Arial" w:hAnsi="Times New Roman" w:cs="Times New Roman"/>
          <w:color w:val="000000"/>
          <w:sz w:val="24"/>
        </w:rPr>
        <w:t xml:space="preserve">O prazo de vigência da contratação é </w:t>
      </w:r>
      <w:r w:rsidRPr="00790662">
        <w:rPr>
          <w:rFonts w:ascii="Times New Roman" w:eastAsia="Arial" w:hAnsi="Times New Roman" w:cs="Times New Roman"/>
          <w:sz w:val="24"/>
        </w:rPr>
        <w:t xml:space="preserve">de </w:t>
      </w:r>
      <w:r w:rsidR="00790662" w:rsidRPr="00790662">
        <w:rPr>
          <w:rFonts w:ascii="Times New Roman" w:eastAsia="Arial" w:hAnsi="Times New Roman" w:cs="Times New Roman"/>
          <w:sz w:val="24"/>
        </w:rPr>
        <w:t xml:space="preserve">06 seis meses, </w:t>
      </w:r>
      <w:r w:rsidRPr="00790662">
        <w:rPr>
          <w:rFonts w:ascii="Times New Roman" w:eastAsia="Arial" w:hAnsi="Times New Roman" w:cs="Times New Roman"/>
          <w:sz w:val="24"/>
        </w:rPr>
        <w:t xml:space="preserve">prorrogável </w:t>
      </w:r>
      <w:r w:rsidRPr="00AC21E9">
        <w:rPr>
          <w:rFonts w:ascii="Times New Roman" w:eastAsia="Arial" w:hAnsi="Times New Roman" w:cs="Times New Roman"/>
          <w:color w:val="000000"/>
          <w:sz w:val="24"/>
        </w:rPr>
        <w:t>conforme previsão</w:t>
      </w:r>
      <w:r w:rsidR="00A22FA7" w:rsidRPr="00AC21E9">
        <w:rPr>
          <w:rFonts w:ascii="Times New Roman" w:eastAsia="Arial" w:hAnsi="Times New Roman" w:cs="Times New Roman"/>
          <w:color w:val="000000"/>
          <w:sz w:val="24"/>
        </w:rPr>
        <w:t xml:space="preserve"> nos anexos a este </w:t>
      </w:r>
      <w:r w:rsidR="00313FBD" w:rsidRPr="00AC21E9">
        <w:rPr>
          <w:rFonts w:ascii="Times New Roman" w:eastAsia="Arial" w:hAnsi="Times New Roman" w:cs="Times New Roman"/>
          <w:color w:val="000000"/>
          <w:sz w:val="24"/>
        </w:rPr>
        <w:t>Aviso</w:t>
      </w:r>
      <w:r w:rsidR="00AC5DDF" w:rsidRPr="00AC21E9">
        <w:rPr>
          <w:rFonts w:ascii="Times New Roman" w:eastAsia="Arial" w:hAnsi="Times New Roman" w:cs="Times New Roman"/>
          <w:color w:val="000000"/>
          <w:sz w:val="24"/>
        </w:rPr>
        <w:t xml:space="preserve"> de Contratação Direta</w:t>
      </w:r>
      <w:r w:rsidR="00A22FA7" w:rsidRPr="00AC21E9">
        <w:rPr>
          <w:rFonts w:ascii="Times New Roman" w:eastAsia="Arial" w:hAnsi="Times New Roman" w:cs="Times New Roman"/>
          <w:color w:val="000000"/>
          <w:sz w:val="24"/>
        </w:rPr>
        <w:t>.</w:t>
      </w:r>
      <w:r w:rsidRPr="00AC21E9">
        <w:rPr>
          <w:rFonts w:ascii="Times New Roman" w:eastAsia="Arial" w:hAnsi="Times New Roman" w:cs="Times New Roman"/>
          <w:color w:val="000000"/>
          <w:sz w:val="24"/>
        </w:rPr>
        <w:t xml:space="preserve"> </w:t>
      </w:r>
    </w:p>
    <w:p w14:paraId="5D9A3EF1" w14:textId="6AEB3C78" w:rsidR="00B64FAC" w:rsidRPr="00790662" w:rsidRDefault="00B64FAC" w:rsidP="00790662">
      <w:pPr>
        <w:numPr>
          <w:ilvl w:val="1"/>
          <w:numId w:val="26"/>
        </w:numPr>
        <w:spacing w:before="120" w:after="120" w:line="276" w:lineRule="auto"/>
        <w:ind w:left="0" w:firstLine="0"/>
        <w:jc w:val="both"/>
        <w:rPr>
          <w:rFonts w:ascii="Times New Roman" w:eastAsia="Arial" w:hAnsi="Times New Roman" w:cs="Times New Roman"/>
          <w:color w:val="000000"/>
          <w:sz w:val="24"/>
        </w:rPr>
      </w:pPr>
      <w:r>
        <w:rPr>
          <w:rFonts w:ascii="Times New Roman" w:hAnsi="Times New Roman" w:cs="Times New Roman"/>
          <w:color w:val="000000"/>
          <w:sz w:val="24"/>
        </w:rPr>
        <w:t xml:space="preserve">Na entrega do produto deverá ser enviado juntamente com a nota fiscal a comprovação de regularidade e registro do equipamento medico hospitalar juntamente com a ANVISA ou qualquer outro órgão competente. </w:t>
      </w:r>
    </w:p>
    <w:p w14:paraId="35418690" w14:textId="04052C3A" w:rsidR="009A3E0F" w:rsidRPr="00AC21E9" w:rsidRDefault="009A3E0F" w:rsidP="00FB15C7">
      <w:pPr>
        <w:pStyle w:val="PADRO"/>
        <w:keepNext w:val="0"/>
        <w:widowControl/>
        <w:numPr>
          <w:ilvl w:val="0"/>
          <w:numId w:val="26"/>
        </w:numPr>
        <w:shd w:val="clear" w:color="auto" w:fill="0000CC"/>
        <w:spacing w:before="120" w:after="120"/>
        <w:rPr>
          <w:rFonts w:ascii="Times New Roman" w:hAnsi="Times New Roman" w:cs="Times New Roman"/>
          <w:b/>
          <w:sz w:val="24"/>
        </w:rPr>
      </w:pPr>
      <w:r w:rsidRPr="00AC21E9">
        <w:rPr>
          <w:rFonts w:ascii="Times New Roman" w:hAnsi="Times New Roman" w:cs="Times New Roman"/>
          <w:b/>
          <w:sz w:val="24"/>
        </w:rPr>
        <w:t>SANÇÕES</w:t>
      </w:r>
    </w:p>
    <w:p w14:paraId="1A54EBB1" w14:textId="0AC5ABF5"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b/>
          <w:sz w:val="24"/>
        </w:rPr>
      </w:pPr>
      <w:r w:rsidRPr="00AC21E9">
        <w:rPr>
          <w:rFonts w:ascii="Times New Roman" w:hAnsi="Times New Roman" w:cs="Times New Roman"/>
          <w:sz w:val="24"/>
        </w:rPr>
        <w:t xml:space="preserve">Comete infração administrativa o </w:t>
      </w:r>
      <w:r w:rsidR="00D173A9" w:rsidRPr="00AC21E9">
        <w:rPr>
          <w:rFonts w:ascii="Times New Roman" w:hAnsi="Times New Roman" w:cs="Times New Roman"/>
          <w:sz w:val="24"/>
        </w:rPr>
        <w:t xml:space="preserve">fornecedor </w:t>
      </w:r>
      <w:r w:rsidRPr="00AC21E9">
        <w:rPr>
          <w:rFonts w:ascii="Times New Roman" w:hAnsi="Times New Roman" w:cs="Times New Roman"/>
          <w:sz w:val="24"/>
        </w:rPr>
        <w:t>que</w:t>
      </w:r>
      <w:r w:rsidR="005D4A74" w:rsidRPr="00AC21E9">
        <w:rPr>
          <w:rFonts w:ascii="Times New Roman" w:hAnsi="Times New Roman" w:cs="Times New Roman"/>
          <w:sz w:val="24"/>
        </w:rPr>
        <w:t xml:space="preserve"> cometer quaisquer das infrações previstas no art. 155 da Lei nº 14.133, de 2021</w:t>
      </w:r>
      <w:r w:rsidR="00B70673" w:rsidRPr="00AC21E9">
        <w:rPr>
          <w:rFonts w:ascii="Times New Roman" w:hAnsi="Times New Roman" w:cs="Times New Roman"/>
          <w:sz w:val="24"/>
        </w:rPr>
        <w:t>, quais sejam</w:t>
      </w:r>
      <w:r w:rsidRPr="00AC21E9">
        <w:rPr>
          <w:rFonts w:ascii="Times New Roman" w:hAnsi="Times New Roman" w:cs="Times New Roman"/>
          <w:sz w:val="24"/>
        </w:rPr>
        <w:t xml:space="preserve">: </w:t>
      </w:r>
    </w:p>
    <w:p w14:paraId="16BAB34B" w14:textId="1ABB8093" w:rsidR="00B70673" w:rsidRPr="00AC21E9" w:rsidRDefault="00B70673"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dar causa à inexecução parcial do contrato</w:t>
      </w:r>
      <w:r w:rsidRPr="00AC21E9">
        <w:rPr>
          <w:rFonts w:ascii="Times New Roman" w:hAnsi="Times New Roman" w:cs="Times New Roman"/>
          <w:sz w:val="24"/>
        </w:rPr>
        <w:t>;</w:t>
      </w:r>
    </w:p>
    <w:p w14:paraId="2640540E" w14:textId="58580C47" w:rsidR="00B70673" w:rsidRPr="00AC21E9" w:rsidRDefault="00B70673"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4DBD62F" w14:textId="2FD1B759" w:rsidR="00B70673" w:rsidRPr="00AC21E9" w:rsidRDefault="00B70673"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dar causa à inexecução total do contrato;</w:t>
      </w:r>
    </w:p>
    <w:p w14:paraId="2C1F9F51" w14:textId="5C627D1D" w:rsidR="00196F9E" w:rsidRPr="00AC21E9" w:rsidRDefault="00FB7039"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deixar de entregar a documentação exigida para o certame;</w:t>
      </w:r>
    </w:p>
    <w:p w14:paraId="59864DFF" w14:textId="74227AA3" w:rsidR="00FB7039" w:rsidRPr="00AC21E9" w:rsidRDefault="00FB7039"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não manter a proposta, salvo em decorrência de fato superveniente devidamente justificado;</w:t>
      </w:r>
    </w:p>
    <w:p w14:paraId="69C7C137" w14:textId="1B467719" w:rsidR="00FB7039" w:rsidRPr="00AC21E9" w:rsidRDefault="007636F6"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7953B14D" w14:textId="6632BB2E" w:rsidR="00F710B7" w:rsidRPr="00AC21E9" w:rsidRDefault="00F710B7"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lastRenderedPageBreak/>
        <w:t> ensejar o retardamento da execução ou da entrega do objeto da licitação sem motivo justificado;</w:t>
      </w:r>
    </w:p>
    <w:p w14:paraId="4A2C35CC" w14:textId="39E398DB" w:rsidR="007636F6" w:rsidRPr="00AC21E9" w:rsidRDefault="007636F6"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 xml:space="preserve">apresentar declaração ou documentação falsa exigida para o certame ou prestar declaração falsa durante a </w:t>
      </w:r>
      <w:r w:rsidR="000C7F26" w:rsidRPr="00AC21E9">
        <w:rPr>
          <w:rFonts w:ascii="Times New Roman" w:hAnsi="Times New Roman" w:cs="Times New Roman"/>
          <w:color w:val="000000"/>
          <w:sz w:val="24"/>
        </w:rPr>
        <w:t>dispensa eletrônica</w:t>
      </w:r>
      <w:r w:rsidR="00F710B7" w:rsidRPr="00AC21E9">
        <w:rPr>
          <w:rFonts w:ascii="Times New Roman" w:hAnsi="Times New Roman" w:cs="Times New Roman"/>
          <w:color w:val="000000"/>
          <w:sz w:val="24"/>
        </w:rPr>
        <w:t xml:space="preserve"> ou a execução do contrato</w:t>
      </w:r>
      <w:r w:rsidRPr="00AC21E9">
        <w:rPr>
          <w:rFonts w:ascii="Times New Roman" w:hAnsi="Times New Roman" w:cs="Times New Roman"/>
          <w:color w:val="000000"/>
          <w:sz w:val="24"/>
        </w:rPr>
        <w:t>;</w:t>
      </w:r>
    </w:p>
    <w:p w14:paraId="5CC50E3D" w14:textId="5A5716FC" w:rsidR="00B70673" w:rsidRPr="00AC21E9" w:rsidRDefault="00F710B7"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 xml:space="preserve">fraudar a dispensa eletrônica ou </w:t>
      </w:r>
      <w:r w:rsidR="00B70673" w:rsidRPr="00AC21E9">
        <w:rPr>
          <w:rFonts w:ascii="Times New Roman" w:hAnsi="Times New Roman" w:cs="Times New Roman"/>
          <w:color w:val="000000"/>
          <w:sz w:val="24"/>
        </w:rPr>
        <w:t>praticar ato fraudulento na execução do contrato</w:t>
      </w:r>
      <w:r w:rsidRPr="00AC21E9">
        <w:rPr>
          <w:rFonts w:ascii="Times New Roman" w:hAnsi="Times New Roman" w:cs="Times New Roman"/>
          <w:color w:val="000000"/>
          <w:sz w:val="24"/>
        </w:rPr>
        <w:t>;</w:t>
      </w:r>
    </w:p>
    <w:p w14:paraId="5A7ABB13" w14:textId="5C1A5723" w:rsidR="007636F6" w:rsidRPr="00AC21E9" w:rsidRDefault="00D71239"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 comportar-se de modo inidôneo ou cometer fraude de qualquer natureza</w:t>
      </w:r>
      <w:r w:rsidR="000C7F26" w:rsidRPr="00AC21E9">
        <w:rPr>
          <w:rFonts w:ascii="Times New Roman" w:hAnsi="Times New Roman" w:cs="Times New Roman"/>
          <w:color w:val="000000"/>
          <w:sz w:val="24"/>
        </w:rPr>
        <w:t>;</w:t>
      </w:r>
    </w:p>
    <w:p w14:paraId="798DB43A" w14:textId="296EA0B9" w:rsidR="00254C6B" w:rsidRPr="00AC21E9" w:rsidRDefault="00254C6B" w:rsidP="00FB15C7">
      <w:pPr>
        <w:pStyle w:val="PargrafodaLista"/>
        <w:numPr>
          <w:ilvl w:val="3"/>
          <w:numId w:val="26"/>
        </w:numPr>
        <w:spacing w:before="120" w:after="120" w:line="276" w:lineRule="auto"/>
        <w:ind w:left="851" w:firstLine="0"/>
        <w:jc w:val="both"/>
        <w:rPr>
          <w:rFonts w:ascii="Times New Roman" w:hAnsi="Times New Roman" w:cs="Times New Roman"/>
          <w:sz w:val="24"/>
        </w:rPr>
      </w:pPr>
      <w:r w:rsidRPr="00AC21E9">
        <w:rPr>
          <w:rFonts w:ascii="Times New Roman" w:hAnsi="Times New Roman" w:cs="Times New Roman"/>
          <w:sz w:val="24"/>
        </w:rPr>
        <w:t xml:space="preserve">Considera-se comportamento inidôneo, entre outros, a declaração falsa quanto às condições de participação, quanto ao enquadramento como ME/EPP ou o conluio entre os </w:t>
      </w:r>
      <w:r w:rsidR="009E584F" w:rsidRPr="00AC21E9">
        <w:rPr>
          <w:rFonts w:ascii="Times New Roman" w:hAnsi="Times New Roman" w:cs="Times New Roman"/>
          <w:sz w:val="24"/>
        </w:rPr>
        <w:t>fornecedores</w:t>
      </w:r>
      <w:r w:rsidRPr="00AC21E9">
        <w:rPr>
          <w:rFonts w:ascii="Times New Roman" w:hAnsi="Times New Roman" w:cs="Times New Roman"/>
          <w:sz w:val="24"/>
        </w:rPr>
        <w:t xml:space="preserve">, em qualquer momento da </w:t>
      </w:r>
      <w:r w:rsidR="009E584F" w:rsidRPr="00AC21E9">
        <w:rPr>
          <w:rFonts w:ascii="Times New Roman" w:hAnsi="Times New Roman" w:cs="Times New Roman"/>
          <w:sz w:val="24"/>
        </w:rPr>
        <w:t>dispensa</w:t>
      </w:r>
      <w:r w:rsidRPr="00AC21E9">
        <w:rPr>
          <w:rFonts w:ascii="Times New Roman" w:hAnsi="Times New Roman" w:cs="Times New Roman"/>
          <w:sz w:val="24"/>
        </w:rPr>
        <w:t>, mesmo após o encerramento da fase de lances.</w:t>
      </w:r>
    </w:p>
    <w:p w14:paraId="7220CCC8" w14:textId="26FD4B3D" w:rsidR="000C7F26" w:rsidRPr="00AC21E9" w:rsidRDefault="00D71239" w:rsidP="00FB15C7">
      <w:pPr>
        <w:numPr>
          <w:ilvl w:val="2"/>
          <w:numId w:val="26"/>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 praticar atos ilícitos com vistas a frustrar os objetivos deste certame.</w:t>
      </w:r>
    </w:p>
    <w:p w14:paraId="5E3C1A02" w14:textId="7B6A751C" w:rsidR="00B70673" w:rsidRPr="00AC21E9" w:rsidRDefault="00B70673" w:rsidP="00FB15C7">
      <w:pPr>
        <w:numPr>
          <w:ilvl w:val="2"/>
          <w:numId w:val="26"/>
        </w:numPr>
        <w:spacing w:before="120" w:after="120" w:line="276" w:lineRule="auto"/>
        <w:ind w:left="567" w:firstLine="0"/>
        <w:jc w:val="both"/>
        <w:rPr>
          <w:rFonts w:ascii="Times New Roman" w:hAnsi="Times New Roman" w:cs="Times New Roman"/>
          <w:color w:val="000000"/>
          <w:sz w:val="24"/>
        </w:rPr>
      </w:pPr>
      <w:r w:rsidRPr="00AC21E9">
        <w:rPr>
          <w:rFonts w:ascii="Times New Roman" w:hAnsi="Times New Roman" w:cs="Times New Roman"/>
          <w:color w:val="000000"/>
          <w:sz w:val="24"/>
        </w:rPr>
        <w:t>praticar ato lesivo previsto no </w:t>
      </w:r>
      <w:hyperlink r:id="rId11" w:anchor="art5" w:history="1">
        <w:r w:rsidRPr="00AC21E9">
          <w:rPr>
            <w:rFonts w:ascii="Times New Roman" w:hAnsi="Times New Roman" w:cs="Times New Roman"/>
            <w:color w:val="000000"/>
            <w:sz w:val="24"/>
          </w:rPr>
          <w:t>art. 5º da Lei nº 12.846, de 1º de agosto de 2013.</w:t>
        </w:r>
      </w:hyperlink>
    </w:p>
    <w:p w14:paraId="155CFE0F" w14:textId="543E69D4"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b/>
          <w:sz w:val="24"/>
        </w:rPr>
      </w:pPr>
      <w:r w:rsidRPr="00AC21E9">
        <w:rPr>
          <w:rFonts w:ascii="Times New Roman" w:hAnsi="Times New Roman" w:cs="Times New Roman"/>
          <w:sz w:val="24"/>
        </w:rPr>
        <w:t xml:space="preserve">O </w:t>
      </w:r>
      <w:r w:rsidR="004C5205" w:rsidRPr="00AC21E9">
        <w:rPr>
          <w:rFonts w:ascii="Times New Roman" w:hAnsi="Times New Roman" w:cs="Times New Roman"/>
          <w:sz w:val="24"/>
        </w:rPr>
        <w:t>fornecedor</w:t>
      </w:r>
      <w:r w:rsidRPr="00AC21E9">
        <w:rPr>
          <w:rFonts w:ascii="Times New Roman" w:hAnsi="Times New Roman" w:cs="Times New Roman"/>
          <w:sz w:val="24"/>
        </w:rPr>
        <w:t xml:space="preserve"> que cometer qualquer das infrações discriminadas nos subitens anteriores ficará sujeito, sem prejuízo da responsabilidade civil e criminal, às seguintes sanções:</w:t>
      </w:r>
    </w:p>
    <w:p w14:paraId="2B8B53AD" w14:textId="7847978E" w:rsidR="00196F9E" w:rsidRPr="00FB15C7" w:rsidRDefault="00196F9E" w:rsidP="00FB15C7">
      <w:pPr>
        <w:numPr>
          <w:ilvl w:val="2"/>
          <w:numId w:val="24"/>
        </w:numPr>
        <w:spacing w:before="120" w:after="120" w:line="276" w:lineRule="auto"/>
        <w:ind w:left="567" w:firstLine="0"/>
        <w:jc w:val="both"/>
        <w:rPr>
          <w:rFonts w:ascii="Times New Roman" w:hAnsi="Times New Roman" w:cs="Times New Roman"/>
          <w:sz w:val="24"/>
        </w:rPr>
      </w:pPr>
      <w:r w:rsidRPr="00FB15C7">
        <w:rPr>
          <w:rFonts w:ascii="Times New Roman" w:hAnsi="Times New Roman" w:cs="Times New Roman"/>
          <w:sz w:val="24"/>
        </w:rPr>
        <w:t xml:space="preserve">Advertência </w:t>
      </w:r>
      <w:r w:rsidR="00F710B7" w:rsidRPr="00FB15C7">
        <w:rPr>
          <w:rFonts w:ascii="Times New Roman" w:hAnsi="Times New Roman" w:cs="Times New Roman"/>
          <w:sz w:val="24"/>
        </w:rPr>
        <w:t>pela falta do subitem 8.1.1 deste Aviso de Contratação Direta, quando não se justificar a imposição de penalidade mais grave</w:t>
      </w:r>
      <w:r w:rsidRPr="00FB15C7">
        <w:rPr>
          <w:rFonts w:ascii="Times New Roman" w:hAnsi="Times New Roman" w:cs="Times New Roman"/>
          <w:sz w:val="24"/>
        </w:rPr>
        <w:t>;</w:t>
      </w:r>
    </w:p>
    <w:p w14:paraId="1B15DF9A" w14:textId="37A6BF6F" w:rsidR="00196F9E" w:rsidRPr="00FB15C7" w:rsidRDefault="00196F9E" w:rsidP="00FB15C7">
      <w:pPr>
        <w:numPr>
          <w:ilvl w:val="2"/>
          <w:numId w:val="24"/>
        </w:numPr>
        <w:spacing w:before="120" w:after="120" w:line="276" w:lineRule="auto"/>
        <w:ind w:left="567" w:firstLine="0"/>
        <w:jc w:val="both"/>
        <w:rPr>
          <w:rFonts w:ascii="Times New Roman" w:hAnsi="Times New Roman" w:cs="Times New Roman"/>
          <w:sz w:val="24"/>
        </w:rPr>
      </w:pPr>
      <w:r w:rsidRPr="00FB15C7">
        <w:rPr>
          <w:rFonts w:ascii="Times New Roman" w:hAnsi="Times New Roman" w:cs="Times New Roman"/>
          <w:sz w:val="24"/>
        </w:rPr>
        <w:t xml:space="preserve">Multa de </w:t>
      </w:r>
      <w:r w:rsidR="00FB15C7">
        <w:rPr>
          <w:rFonts w:ascii="Times New Roman" w:hAnsi="Times New Roman" w:cs="Times New Roman"/>
          <w:sz w:val="24"/>
        </w:rPr>
        <w:t xml:space="preserve">0,5 </w:t>
      </w:r>
      <w:r w:rsidRPr="00FB15C7">
        <w:rPr>
          <w:rFonts w:ascii="Times New Roman" w:hAnsi="Times New Roman" w:cs="Times New Roman"/>
          <w:sz w:val="24"/>
        </w:rPr>
        <w:t>% (</w:t>
      </w:r>
      <w:r w:rsidR="00DC6A31" w:rsidRPr="00FB15C7">
        <w:rPr>
          <w:rFonts w:ascii="Times New Roman" w:hAnsi="Times New Roman" w:cs="Times New Roman"/>
          <w:sz w:val="24"/>
        </w:rPr>
        <w:t>dois</w:t>
      </w:r>
      <w:r w:rsidRPr="00FB15C7">
        <w:rPr>
          <w:rFonts w:ascii="Times New Roman" w:hAnsi="Times New Roman" w:cs="Times New Roman"/>
          <w:sz w:val="24"/>
        </w:rPr>
        <w:t xml:space="preserve">. por cento) sobre o valor estimado do(s) item(s) prejudicado(s) pela conduta do </w:t>
      </w:r>
      <w:r w:rsidR="009E584F" w:rsidRPr="00FB15C7">
        <w:rPr>
          <w:rFonts w:ascii="Times New Roman" w:hAnsi="Times New Roman" w:cs="Times New Roman"/>
          <w:sz w:val="24"/>
        </w:rPr>
        <w:t>fornecedor</w:t>
      </w:r>
      <w:r w:rsidR="00F710B7" w:rsidRPr="00FB15C7">
        <w:rPr>
          <w:rFonts w:ascii="Times New Roman" w:hAnsi="Times New Roman" w:cs="Times New Roman"/>
          <w:sz w:val="24"/>
        </w:rPr>
        <w:t>, por qualquer das infrações dos subitens 8.1.1 a 8.1.12</w:t>
      </w:r>
      <w:r w:rsidRPr="00FB15C7">
        <w:rPr>
          <w:rFonts w:ascii="Times New Roman" w:hAnsi="Times New Roman" w:cs="Times New Roman"/>
          <w:sz w:val="24"/>
        </w:rPr>
        <w:t>;</w:t>
      </w:r>
    </w:p>
    <w:p w14:paraId="312FE2ED" w14:textId="42AD2251" w:rsidR="00196F9E" w:rsidRPr="00AC21E9" w:rsidRDefault="002848E2" w:rsidP="00FB15C7">
      <w:pPr>
        <w:numPr>
          <w:ilvl w:val="2"/>
          <w:numId w:val="24"/>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Impedimento de licitar e contratar</w:t>
      </w:r>
      <w:r w:rsidR="00196F9E" w:rsidRPr="00AC21E9">
        <w:rPr>
          <w:rFonts w:ascii="Times New Roman" w:hAnsi="Times New Roman" w:cs="Times New Roman"/>
          <w:sz w:val="24"/>
        </w:rPr>
        <w:t xml:space="preserve"> </w:t>
      </w:r>
      <w:r w:rsidR="001A5846" w:rsidRPr="00AC21E9">
        <w:rPr>
          <w:rFonts w:ascii="Times New Roman" w:hAnsi="Times New Roman" w:cs="Times New Roman"/>
          <w:color w:val="000000"/>
          <w:sz w:val="24"/>
        </w:rPr>
        <w:t>no âmbito da Administração Pública direta e indireta do ente federativo que tiver aplicado a sanção, pelo prazo máximo de 3 (três) anos</w:t>
      </w:r>
      <w:r w:rsidR="00F710B7" w:rsidRPr="00AC21E9">
        <w:rPr>
          <w:rFonts w:ascii="Times New Roman" w:hAnsi="Times New Roman" w:cs="Times New Roman"/>
          <w:color w:val="000000"/>
          <w:sz w:val="24"/>
        </w:rPr>
        <w:t>, nos casos dos subitens 8.1.2 a 8.1.7 deste Aviso de Contratação Direta, quando não se justificar a imposição de penalidade mais grave</w:t>
      </w:r>
      <w:r w:rsidR="00196F9E" w:rsidRPr="00AC21E9">
        <w:rPr>
          <w:rFonts w:ascii="Times New Roman" w:hAnsi="Times New Roman" w:cs="Times New Roman"/>
          <w:sz w:val="24"/>
        </w:rPr>
        <w:t>;</w:t>
      </w:r>
    </w:p>
    <w:p w14:paraId="3B5179EB" w14:textId="6E12073A" w:rsidR="00196F9E" w:rsidRPr="00AC21E9" w:rsidRDefault="007672DF" w:rsidP="00FB15C7">
      <w:pPr>
        <w:numPr>
          <w:ilvl w:val="2"/>
          <w:numId w:val="24"/>
        </w:numPr>
        <w:spacing w:before="120" w:after="120" w:line="276" w:lineRule="auto"/>
        <w:ind w:left="567" w:firstLine="0"/>
        <w:jc w:val="both"/>
        <w:rPr>
          <w:rFonts w:ascii="Times New Roman" w:hAnsi="Times New Roman" w:cs="Times New Roman"/>
          <w:sz w:val="24"/>
        </w:rPr>
      </w:pPr>
      <w:r w:rsidRPr="00AC21E9">
        <w:rPr>
          <w:rFonts w:ascii="Times New Roman" w:hAnsi="Times New Roman" w:cs="Times New Roman"/>
          <w:color w:val="000000"/>
          <w:sz w:val="24"/>
        </w:rPr>
        <w:t>Declaração de inidoneidade para licitar ou contratar</w:t>
      </w:r>
      <w:r w:rsidR="00A23106" w:rsidRPr="00AC21E9">
        <w:rPr>
          <w:rFonts w:ascii="Times New Roman" w:hAnsi="Times New Roman" w:cs="Times New Roman"/>
          <w:color w:val="000000"/>
          <w:sz w:val="24"/>
        </w:rPr>
        <w:t>, que impedirá o responsável de licitar ou contratar no âmbito da Administração Pública direta e indireta de todos os entes federativos, pelo prazo mínimo de 3 (três) anos e máximo de 6 (seis) anos</w:t>
      </w:r>
      <w:r w:rsidR="00F710B7" w:rsidRPr="00AC21E9">
        <w:rPr>
          <w:rFonts w:ascii="Times New Roman" w:hAnsi="Times New Roman" w:cs="Times New Roman"/>
          <w:color w:val="000000"/>
          <w:sz w:val="24"/>
        </w:rPr>
        <w:t>, nos casos dos subitens 8.1.8 a 8.1.12, bem como nos demais casos que justifiquem a imposição da penalidade mais grave</w:t>
      </w:r>
      <w:r w:rsidR="00196F9E" w:rsidRPr="00AC21E9">
        <w:rPr>
          <w:rFonts w:ascii="Times New Roman" w:hAnsi="Times New Roman" w:cs="Times New Roman"/>
          <w:sz w:val="24"/>
        </w:rPr>
        <w:t>;</w:t>
      </w:r>
    </w:p>
    <w:p w14:paraId="186AC778" w14:textId="3BBFEA0F" w:rsidR="00790510" w:rsidRPr="00AC21E9" w:rsidRDefault="00790510" w:rsidP="00FB15C7">
      <w:pPr>
        <w:numPr>
          <w:ilvl w:val="1"/>
          <w:numId w:val="26"/>
        </w:numPr>
        <w:spacing w:before="120" w:after="120" w:line="276" w:lineRule="auto"/>
        <w:ind w:left="0" w:firstLine="0"/>
        <w:jc w:val="both"/>
        <w:rPr>
          <w:rFonts w:ascii="Times New Roman" w:hAnsi="Times New Roman" w:cs="Times New Roman"/>
          <w:bCs/>
          <w:sz w:val="24"/>
        </w:rPr>
      </w:pPr>
      <w:r w:rsidRPr="00AC21E9">
        <w:rPr>
          <w:rFonts w:ascii="Times New Roman" w:hAnsi="Times New Roman" w:cs="Times New Roman"/>
          <w:bCs/>
          <w:sz w:val="24"/>
        </w:rPr>
        <w:t>Na aplicação das sanções serão considerados:</w:t>
      </w:r>
    </w:p>
    <w:p w14:paraId="53731172" w14:textId="738283AE" w:rsidR="00790510" w:rsidRPr="00AC21E9" w:rsidRDefault="00F710B7" w:rsidP="00FB15C7">
      <w:pPr>
        <w:numPr>
          <w:ilvl w:val="2"/>
          <w:numId w:val="26"/>
        </w:numPr>
        <w:spacing w:before="120" w:after="120" w:line="276" w:lineRule="auto"/>
        <w:ind w:left="567" w:firstLine="0"/>
        <w:jc w:val="both"/>
        <w:rPr>
          <w:rFonts w:ascii="Times New Roman" w:hAnsi="Times New Roman" w:cs="Times New Roman"/>
          <w:bCs/>
          <w:sz w:val="24"/>
        </w:rPr>
      </w:pPr>
      <w:r w:rsidRPr="00AC21E9">
        <w:rPr>
          <w:rFonts w:ascii="Times New Roman" w:hAnsi="Times New Roman" w:cs="Times New Roman"/>
          <w:bCs/>
          <w:sz w:val="24"/>
        </w:rPr>
        <w:t>a</w:t>
      </w:r>
      <w:r w:rsidR="00790510" w:rsidRPr="00AC21E9">
        <w:rPr>
          <w:rFonts w:ascii="Times New Roman" w:hAnsi="Times New Roman" w:cs="Times New Roman"/>
          <w:bCs/>
          <w:sz w:val="24"/>
        </w:rPr>
        <w:t xml:space="preserve"> natureza e a gravidade da infração cometida;</w:t>
      </w:r>
    </w:p>
    <w:p w14:paraId="00712DDE" w14:textId="0D245BCC" w:rsidR="00790510" w:rsidRPr="00AC21E9" w:rsidRDefault="00790510" w:rsidP="00FB15C7">
      <w:pPr>
        <w:numPr>
          <w:ilvl w:val="2"/>
          <w:numId w:val="26"/>
        </w:numPr>
        <w:spacing w:before="120" w:after="120" w:line="276" w:lineRule="auto"/>
        <w:ind w:left="567" w:firstLine="0"/>
        <w:jc w:val="both"/>
        <w:rPr>
          <w:rFonts w:ascii="Times New Roman" w:hAnsi="Times New Roman" w:cs="Times New Roman"/>
          <w:bCs/>
          <w:sz w:val="24"/>
        </w:rPr>
      </w:pPr>
      <w:r w:rsidRPr="00AC21E9">
        <w:rPr>
          <w:rFonts w:ascii="Times New Roman" w:hAnsi="Times New Roman" w:cs="Times New Roman"/>
          <w:bCs/>
          <w:sz w:val="24"/>
        </w:rPr>
        <w:t>as peculiaridades do caso concreto;</w:t>
      </w:r>
    </w:p>
    <w:p w14:paraId="10F93CE6" w14:textId="460B650F" w:rsidR="00790510" w:rsidRPr="00AC21E9" w:rsidRDefault="00790510" w:rsidP="00FB15C7">
      <w:pPr>
        <w:numPr>
          <w:ilvl w:val="2"/>
          <w:numId w:val="26"/>
        </w:numPr>
        <w:spacing w:before="120" w:after="120" w:line="276" w:lineRule="auto"/>
        <w:ind w:left="567" w:firstLine="0"/>
        <w:jc w:val="both"/>
        <w:rPr>
          <w:rFonts w:ascii="Times New Roman" w:hAnsi="Times New Roman" w:cs="Times New Roman"/>
          <w:bCs/>
          <w:sz w:val="24"/>
        </w:rPr>
      </w:pPr>
      <w:r w:rsidRPr="00AC21E9">
        <w:rPr>
          <w:rFonts w:ascii="Times New Roman" w:hAnsi="Times New Roman" w:cs="Times New Roman"/>
          <w:bCs/>
          <w:sz w:val="24"/>
        </w:rPr>
        <w:t>as circunstâncias agravantes ou atenuantes;</w:t>
      </w:r>
    </w:p>
    <w:p w14:paraId="44A1ED37" w14:textId="4BD2D883" w:rsidR="00790510" w:rsidRPr="00AC21E9" w:rsidRDefault="00790510" w:rsidP="00FB15C7">
      <w:pPr>
        <w:numPr>
          <w:ilvl w:val="2"/>
          <w:numId w:val="26"/>
        </w:numPr>
        <w:spacing w:before="120" w:after="120" w:line="276" w:lineRule="auto"/>
        <w:ind w:left="567" w:firstLine="0"/>
        <w:jc w:val="both"/>
        <w:rPr>
          <w:rFonts w:ascii="Times New Roman" w:hAnsi="Times New Roman" w:cs="Times New Roman"/>
          <w:bCs/>
          <w:sz w:val="24"/>
        </w:rPr>
      </w:pPr>
      <w:r w:rsidRPr="00AC21E9">
        <w:rPr>
          <w:rFonts w:ascii="Times New Roman" w:hAnsi="Times New Roman" w:cs="Times New Roman"/>
          <w:bCs/>
          <w:sz w:val="24"/>
        </w:rPr>
        <w:t>os danos que dela provierem para a Administração Pública;</w:t>
      </w:r>
    </w:p>
    <w:p w14:paraId="1DF13599" w14:textId="250E2367" w:rsidR="00790510" w:rsidRPr="00AC21E9" w:rsidRDefault="00790510" w:rsidP="00FB15C7">
      <w:pPr>
        <w:numPr>
          <w:ilvl w:val="2"/>
          <w:numId w:val="26"/>
        </w:numPr>
        <w:spacing w:before="120" w:after="120" w:line="276" w:lineRule="auto"/>
        <w:ind w:left="567" w:firstLine="0"/>
        <w:jc w:val="both"/>
        <w:rPr>
          <w:rFonts w:ascii="Times New Roman" w:hAnsi="Times New Roman" w:cs="Times New Roman"/>
          <w:bCs/>
          <w:sz w:val="24"/>
        </w:rPr>
      </w:pPr>
      <w:r w:rsidRPr="00AC21E9">
        <w:rPr>
          <w:rFonts w:ascii="Times New Roman" w:hAnsi="Times New Roman" w:cs="Times New Roman"/>
          <w:bCs/>
          <w:sz w:val="24"/>
        </w:rPr>
        <w:lastRenderedPageBreak/>
        <w:t>a implantação ou o aperfeiçoamento de programa de integridade, conforme normas e orientações dos órgãos de controle.</w:t>
      </w:r>
    </w:p>
    <w:p w14:paraId="5FAD7CF9" w14:textId="16DF132D" w:rsidR="00D046F4" w:rsidRPr="00AC21E9" w:rsidRDefault="00D046F4" w:rsidP="00FB15C7">
      <w:pPr>
        <w:numPr>
          <w:ilvl w:val="1"/>
          <w:numId w:val="26"/>
        </w:numPr>
        <w:spacing w:before="120" w:after="120" w:line="276" w:lineRule="auto"/>
        <w:ind w:left="0" w:firstLine="0"/>
        <w:jc w:val="both"/>
        <w:rPr>
          <w:rFonts w:ascii="Times New Roman" w:hAnsi="Times New Roman" w:cs="Times New Roman"/>
          <w:sz w:val="24"/>
        </w:rPr>
      </w:pPr>
      <w:bookmarkStart w:id="1" w:name="art156§6"/>
      <w:bookmarkStart w:id="2" w:name="art156§7"/>
      <w:bookmarkStart w:id="3" w:name="art156§8"/>
      <w:bookmarkEnd w:id="1"/>
      <w:bookmarkEnd w:id="2"/>
      <w:bookmarkEnd w:id="3"/>
      <w:r w:rsidRPr="00AC21E9">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AC21E9" w:rsidRDefault="00D046F4" w:rsidP="00FB15C7">
      <w:pPr>
        <w:numPr>
          <w:ilvl w:val="1"/>
          <w:numId w:val="26"/>
        </w:numPr>
        <w:spacing w:before="120" w:after="120" w:line="276" w:lineRule="auto"/>
        <w:ind w:left="0" w:firstLine="0"/>
        <w:jc w:val="both"/>
        <w:rPr>
          <w:rFonts w:ascii="Times New Roman" w:hAnsi="Times New Roman" w:cs="Times New Roman"/>
          <w:sz w:val="24"/>
        </w:rPr>
      </w:pPr>
      <w:bookmarkStart w:id="4" w:name="art156§9"/>
      <w:bookmarkEnd w:id="4"/>
      <w:r w:rsidRPr="00AC21E9">
        <w:rPr>
          <w:rFonts w:ascii="Times New Roman" w:hAnsi="Times New Roman" w:cs="Times New Roman"/>
          <w:sz w:val="24"/>
        </w:rPr>
        <w:t xml:space="preserve">A aplicação das sanções previstas </w:t>
      </w:r>
      <w:r w:rsidR="00F710B7" w:rsidRPr="00AC21E9">
        <w:rPr>
          <w:rFonts w:ascii="Times New Roman" w:hAnsi="Times New Roman" w:cs="Times New Roman"/>
          <w:sz w:val="24"/>
        </w:rPr>
        <w:t>neste Aviso de Contratação Direta</w:t>
      </w:r>
      <w:r w:rsidRPr="00AC21E9">
        <w:rPr>
          <w:rFonts w:ascii="Times New Roman" w:hAnsi="Times New Roman" w:cs="Times New Roman"/>
          <w:sz w:val="24"/>
        </w:rPr>
        <w:t>, em hipótese alguma, a obrigação de reparação integral do dano causado à Administração Pública.</w:t>
      </w:r>
    </w:p>
    <w:p w14:paraId="3FBF0204" w14:textId="5EBD4447"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A penalidade de multa pode ser aplicada cumulativamente com as demais sanções.</w:t>
      </w:r>
    </w:p>
    <w:p w14:paraId="1DBD1E89" w14:textId="77777777"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 xml:space="preserve">A aplicação de qualquer das penalidades previstas realizar-se-á em processo administrativo que assegurará o contraditório e a ampla defesa ao </w:t>
      </w:r>
      <w:r w:rsidR="009E584F" w:rsidRPr="00AC21E9">
        <w:rPr>
          <w:rFonts w:ascii="Times New Roman" w:hAnsi="Times New Roman" w:cs="Times New Roman"/>
          <w:sz w:val="24"/>
        </w:rPr>
        <w:t>fornecedor</w:t>
      </w:r>
      <w:r w:rsidRPr="00AC21E9">
        <w:rPr>
          <w:rFonts w:ascii="Times New Roman" w:hAnsi="Times New Roman" w:cs="Times New Roman"/>
          <w:sz w:val="24"/>
        </w:rPr>
        <w:t xml:space="preserve">/adjudicatário, observando-se o procedimento previsto na Lei nº </w:t>
      </w:r>
      <w:r w:rsidR="00D76727" w:rsidRPr="00AC21E9">
        <w:rPr>
          <w:rFonts w:ascii="Times New Roman" w:hAnsi="Times New Roman" w:cs="Times New Roman"/>
          <w:sz w:val="24"/>
        </w:rPr>
        <w:t>14.133</w:t>
      </w:r>
      <w:r w:rsidRPr="00AC21E9">
        <w:rPr>
          <w:rFonts w:ascii="Times New Roman" w:hAnsi="Times New Roman" w:cs="Times New Roman"/>
          <w:sz w:val="24"/>
        </w:rPr>
        <w:t xml:space="preserve">, de </w:t>
      </w:r>
      <w:r w:rsidR="00D76727" w:rsidRPr="00AC21E9">
        <w:rPr>
          <w:rFonts w:ascii="Times New Roman" w:hAnsi="Times New Roman" w:cs="Times New Roman"/>
          <w:sz w:val="24"/>
        </w:rPr>
        <w:t>2021</w:t>
      </w:r>
      <w:r w:rsidRPr="00AC21E9">
        <w:rPr>
          <w:rFonts w:ascii="Times New Roman" w:hAnsi="Times New Roman" w:cs="Times New Roman"/>
          <w:sz w:val="24"/>
        </w:rPr>
        <w:t>, e subsidiariamente na Lei nº 9.784, de 1999.</w:t>
      </w:r>
    </w:p>
    <w:p w14:paraId="5132863E" w14:textId="7028C944" w:rsidR="00196F9E" w:rsidRPr="00AC21E9" w:rsidRDefault="00196F9E" w:rsidP="00FB15C7">
      <w:pPr>
        <w:numPr>
          <w:ilvl w:val="1"/>
          <w:numId w:val="26"/>
        </w:numPr>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sz w:val="24"/>
        </w:rPr>
        <w:t xml:space="preserve">As sanções por atos praticados no decorrer da contratação estão previstas </w:t>
      </w:r>
      <w:r w:rsidR="00D76727" w:rsidRPr="00AC21E9">
        <w:rPr>
          <w:rFonts w:ascii="Times New Roman" w:hAnsi="Times New Roman" w:cs="Times New Roman"/>
          <w:sz w:val="24"/>
        </w:rPr>
        <w:t>nos anexos a este Aviso</w:t>
      </w:r>
      <w:r w:rsidRPr="00AC21E9">
        <w:rPr>
          <w:rFonts w:ascii="Times New Roman" w:hAnsi="Times New Roman" w:cs="Times New Roman"/>
          <w:sz w:val="24"/>
        </w:rPr>
        <w:t>.</w:t>
      </w:r>
    </w:p>
    <w:p w14:paraId="55A8DB57" w14:textId="7B8B978A" w:rsidR="00147041" w:rsidRPr="00AC21E9" w:rsidRDefault="00147041" w:rsidP="00003775">
      <w:pPr>
        <w:pStyle w:val="PADRO"/>
        <w:keepNext w:val="0"/>
        <w:widowControl/>
        <w:numPr>
          <w:ilvl w:val="0"/>
          <w:numId w:val="26"/>
        </w:numPr>
        <w:shd w:val="clear" w:color="auto" w:fill="0000CC"/>
        <w:spacing w:before="120" w:after="120"/>
        <w:rPr>
          <w:rFonts w:ascii="Times New Roman" w:hAnsi="Times New Roman" w:cs="Times New Roman"/>
          <w:b/>
          <w:sz w:val="24"/>
        </w:rPr>
      </w:pPr>
      <w:r w:rsidRPr="00AC21E9">
        <w:rPr>
          <w:rFonts w:ascii="Times New Roman" w:hAnsi="Times New Roman" w:cs="Times New Roman"/>
          <w:b/>
          <w:sz w:val="24"/>
        </w:rPr>
        <w:t>DAS DISPOSIÇÕES GERAIS</w:t>
      </w:r>
    </w:p>
    <w:p w14:paraId="2D6A0F82" w14:textId="47478B82" w:rsidR="00DC6A31" w:rsidRPr="00FE6363" w:rsidRDefault="00003775" w:rsidP="00003775">
      <w:pPr>
        <w:spacing w:before="120" w:after="120" w:line="276" w:lineRule="auto"/>
        <w:jc w:val="both"/>
        <w:rPr>
          <w:rFonts w:ascii="Times New Roman" w:hAnsi="Times New Roman" w:cs="Times New Roman"/>
          <w:color w:val="000000"/>
          <w:sz w:val="24"/>
        </w:rPr>
      </w:pPr>
      <w:r>
        <w:rPr>
          <w:rFonts w:ascii="Times New Roman" w:hAnsi="Times New Roman" w:cs="Times New Roman"/>
          <w:sz w:val="24"/>
        </w:rPr>
        <w:t xml:space="preserve">9.1 - </w:t>
      </w:r>
      <w:r w:rsidR="000C4B11" w:rsidRPr="00AC21E9">
        <w:rPr>
          <w:rFonts w:ascii="Times New Roman" w:hAnsi="Times New Roman" w:cs="Times New Roman"/>
          <w:sz w:val="24"/>
        </w:rPr>
        <w:t>O procedimento será divulgado n</w:t>
      </w:r>
      <w:r w:rsidR="00DC6A31">
        <w:rPr>
          <w:rFonts w:ascii="Times New Roman" w:hAnsi="Times New Roman" w:cs="Times New Roman"/>
          <w:sz w:val="24"/>
        </w:rPr>
        <w:t xml:space="preserve">a plataforma do BNC conforme já descrito neste </w:t>
      </w:r>
      <w:r w:rsidR="00FE6363" w:rsidRPr="00AC21E9">
        <w:rPr>
          <w:rFonts w:ascii="Times New Roman" w:hAnsi="Times New Roman" w:cs="Times New Roman"/>
          <w:color w:val="000000"/>
          <w:sz w:val="24"/>
        </w:rPr>
        <w:t>Aviso de Contratação Direta</w:t>
      </w:r>
      <w:r w:rsidR="00DC6A31">
        <w:rPr>
          <w:rFonts w:ascii="Times New Roman" w:hAnsi="Times New Roman" w:cs="Times New Roman"/>
          <w:sz w:val="24"/>
        </w:rPr>
        <w:t xml:space="preserve">, como também no sitio oficial do município através do portal da transparência </w:t>
      </w:r>
      <w:r w:rsidR="00DC6A31" w:rsidRPr="00DC6A31">
        <w:rPr>
          <w:rFonts w:ascii="Times New Roman" w:hAnsi="Times New Roman" w:cs="Times New Roman"/>
          <w:sz w:val="24"/>
        </w:rPr>
        <w:t xml:space="preserve">Portal da Transparência do Município de Cupira-PE, através do sítio eletrônico </w:t>
      </w:r>
      <w:hyperlink r:id="rId12" w:history="1">
        <w:r w:rsidR="00DC6A31" w:rsidRPr="00DC6A31">
          <w:rPr>
            <w:rStyle w:val="Hyperlink"/>
            <w:rFonts w:ascii="Times New Roman" w:hAnsi="Times New Roman" w:cs="Times New Roman"/>
            <w:sz w:val="24"/>
          </w:rPr>
          <w:t>http://cupira.pe.gov.br/transparencia/</w:t>
        </w:r>
      </w:hyperlink>
      <w:r w:rsidR="00DC6A31" w:rsidRPr="00DC6A31">
        <w:rPr>
          <w:rFonts w:ascii="Times New Roman" w:hAnsi="Times New Roman" w:cs="Times New Roman"/>
          <w:sz w:val="24"/>
        </w:rPr>
        <w:t xml:space="preserve"> </w:t>
      </w:r>
    </w:p>
    <w:p w14:paraId="3634F197" w14:textId="3C4626FD" w:rsidR="005B702E" w:rsidRPr="00003775" w:rsidRDefault="00003775" w:rsidP="00003775">
      <w:pPr>
        <w:pStyle w:val="PargrafodaLista"/>
        <w:numPr>
          <w:ilvl w:val="1"/>
          <w:numId w:val="27"/>
        </w:numPr>
        <w:spacing w:before="120" w:after="120" w:line="276" w:lineRule="auto"/>
        <w:ind w:left="0" w:firstLine="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8E389E" w:rsidRPr="00003775">
        <w:rPr>
          <w:rFonts w:ascii="Times New Roman" w:hAnsi="Times New Roman" w:cs="Times New Roman"/>
          <w:color w:val="000000"/>
          <w:sz w:val="24"/>
        </w:rPr>
        <w:t xml:space="preserve">No caso </w:t>
      </w:r>
      <w:r w:rsidR="00FF6FA3" w:rsidRPr="00003775">
        <w:rPr>
          <w:rFonts w:ascii="Times New Roman" w:hAnsi="Times New Roman" w:cs="Times New Roman"/>
          <w:color w:val="000000"/>
          <w:sz w:val="24"/>
        </w:rPr>
        <w:t>de todos os fornecedores restarem desclassificados ou inabilitados</w:t>
      </w:r>
      <w:r w:rsidR="00B54EF3" w:rsidRPr="00003775">
        <w:rPr>
          <w:rFonts w:ascii="Times New Roman" w:hAnsi="Times New Roman" w:cs="Times New Roman"/>
          <w:color w:val="000000"/>
          <w:sz w:val="24"/>
        </w:rPr>
        <w:t xml:space="preserve"> (procedimento </w:t>
      </w:r>
      <w:r w:rsidR="0062472B" w:rsidRPr="00003775">
        <w:rPr>
          <w:rFonts w:ascii="Times New Roman" w:hAnsi="Times New Roman" w:cs="Times New Roman"/>
          <w:color w:val="000000"/>
          <w:sz w:val="24"/>
        </w:rPr>
        <w:t>fracassado</w:t>
      </w:r>
      <w:r w:rsidR="00B54EF3" w:rsidRPr="00003775">
        <w:rPr>
          <w:rFonts w:ascii="Times New Roman" w:hAnsi="Times New Roman" w:cs="Times New Roman"/>
          <w:color w:val="000000"/>
          <w:sz w:val="24"/>
        </w:rPr>
        <w:t>)</w:t>
      </w:r>
      <w:r w:rsidR="00FF6FA3" w:rsidRPr="00003775">
        <w:rPr>
          <w:rFonts w:ascii="Times New Roman" w:hAnsi="Times New Roman" w:cs="Times New Roman"/>
          <w:color w:val="000000"/>
          <w:sz w:val="24"/>
        </w:rPr>
        <w:t xml:space="preserve">, </w:t>
      </w:r>
      <w:r w:rsidR="00D149C0" w:rsidRPr="00003775">
        <w:rPr>
          <w:rFonts w:ascii="Times New Roman" w:hAnsi="Times New Roman" w:cs="Times New Roman"/>
          <w:color w:val="000000"/>
          <w:sz w:val="24"/>
        </w:rPr>
        <w:t>a Administração</w:t>
      </w:r>
      <w:r w:rsidR="00FF6FA3" w:rsidRPr="00003775">
        <w:rPr>
          <w:rFonts w:ascii="Times New Roman" w:hAnsi="Times New Roman" w:cs="Times New Roman"/>
          <w:color w:val="000000"/>
          <w:sz w:val="24"/>
        </w:rPr>
        <w:t xml:space="preserve"> poderá</w:t>
      </w:r>
      <w:r w:rsidR="005B702E" w:rsidRPr="00003775">
        <w:rPr>
          <w:rFonts w:ascii="Times New Roman" w:hAnsi="Times New Roman" w:cs="Times New Roman"/>
          <w:color w:val="000000"/>
          <w:sz w:val="24"/>
        </w:rPr>
        <w:t>:</w:t>
      </w:r>
    </w:p>
    <w:p w14:paraId="7362EA60" w14:textId="178D5AC4" w:rsidR="005B702E" w:rsidRPr="00AC21E9" w:rsidRDefault="00C35475" w:rsidP="00FB15C7">
      <w:pPr>
        <w:numPr>
          <w:ilvl w:val="2"/>
          <w:numId w:val="27"/>
        </w:numPr>
        <w:spacing w:before="120" w:after="120" w:line="276" w:lineRule="auto"/>
        <w:ind w:left="567" w:firstLine="0"/>
        <w:jc w:val="both"/>
        <w:rPr>
          <w:rFonts w:ascii="Times New Roman" w:hAnsi="Times New Roman" w:cs="Times New Roman"/>
          <w:color w:val="000000"/>
          <w:sz w:val="24"/>
        </w:rPr>
      </w:pPr>
      <w:r w:rsidRPr="00AC21E9">
        <w:rPr>
          <w:rFonts w:ascii="Times New Roman" w:hAnsi="Times New Roman" w:cs="Times New Roman"/>
          <w:color w:val="000000"/>
          <w:sz w:val="24"/>
        </w:rPr>
        <w:t>r</w:t>
      </w:r>
      <w:r w:rsidR="005B702E" w:rsidRPr="00AC21E9">
        <w:rPr>
          <w:rFonts w:ascii="Times New Roman" w:hAnsi="Times New Roman" w:cs="Times New Roman"/>
          <w:color w:val="000000"/>
          <w:sz w:val="24"/>
        </w:rPr>
        <w:t xml:space="preserve">epublicar </w:t>
      </w:r>
      <w:r w:rsidRPr="00AC21E9">
        <w:rPr>
          <w:rFonts w:ascii="Times New Roman" w:hAnsi="Times New Roman" w:cs="Times New Roman"/>
          <w:color w:val="000000"/>
          <w:sz w:val="24"/>
        </w:rPr>
        <w:t>o presente aviso com uma nova data</w:t>
      </w:r>
      <w:r w:rsidR="00461C6C" w:rsidRPr="00AC21E9">
        <w:rPr>
          <w:rFonts w:ascii="Times New Roman" w:hAnsi="Times New Roman" w:cs="Times New Roman"/>
          <w:color w:val="000000"/>
          <w:sz w:val="24"/>
        </w:rPr>
        <w:t>;</w:t>
      </w:r>
    </w:p>
    <w:p w14:paraId="24DFC25C" w14:textId="04E7726B" w:rsidR="00461C6C" w:rsidRPr="00AC21E9" w:rsidRDefault="00461C6C" w:rsidP="00FB15C7">
      <w:pPr>
        <w:numPr>
          <w:ilvl w:val="2"/>
          <w:numId w:val="27"/>
        </w:numPr>
        <w:spacing w:before="120" w:after="120" w:line="276" w:lineRule="auto"/>
        <w:ind w:left="567" w:firstLine="0"/>
        <w:jc w:val="both"/>
        <w:rPr>
          <w:rFonts w:ascii="Times New Roman" w:hAnsi="Times New Roman" w:cs="Times New Roman"/>
          <w:color w:val="000000"/>
          <w:sz w:val="24"/>
        </w:rPr>
      </w:pPr>
      <w:r w:rsidRPr="00AC21E9">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AC21E9" w:rsidRDefault="000D22F3" w:rsidP="00FB15C7">
      <w:pPr>
        <w:numPr>
          <w:ilvl w:val="3"/>
          <w:numId w:val="27"/>
        </w:numPr>
        <w:spacing w:before="120" w:after="120" w:line="276" w:lineRule="auto"/>
        <w:ind w:left="851" w:firstLine="0"/>
        <w:jc w:val="both"/>
        <w:rPr>
          <w:rFonts w:ascii="Times New Roman" w:hAnsi="Times New Roman" w:cs="Times New Roman"/>
          <w:color w:val="000000"/>
          <w:sz w:val="24"/>
        </w:rPr>
      </w:pPr>
      <w:r w:rsidRPr="00AC21E9">
        <w:rPr>
          <w:rFonts w:ascii="Times New Roman" w:hAnsi="Times New Roman" w:cs="Times New Roman"/>
          <w:color w:val="000000"/>
          <w:sz w:val="24"/>
        </w:rPr>
        <w:lastRenderedPageBreak/>
        <w:t xml:space="preserve">No caso do subitem anterior, a contratação será operacionalizada fora deste </w:t>
      </w:r>
      <w:r w:rsidR="00F710B7" w:rsidRPr="00AC21E9">
        <w:rPr>
          <w:rFonts w:ascii="Times New Roman" w:hAnsi="Times New Roman" w:cs="Times New Roman"/>
          <w:color w:val="000000"/>
          <w:sz w:val="24"/>
        </w:rPr>
        <w:t>procedimento</w:t>
      </w:r>
      <w:r w:rsidRPr="00AC21E9">
        <w:rPr>
          <w:rFonts w:ascii="Times New Roman" w:hAnsi="Times New Roman" w:cs="Times New Roman"/>
          <w:color w:val="000000"/>
          <w:sz w:val="24"/>
        </w:rPr>
        <w:t>.</w:t>
      </w:r>
    </w:p>
    <w:p w14:paraId="6699BAF1" w14:textId="2EBF13AF" w:rsidR="00850838" w:rsidRPr="00AC21E9" w:rsidRDefault="00D149C0" w:rsidP="00FB15C7">
      <w:pPr>
        <w:numPr>
          <w:ilvl w:val="2"/>
          <w:numId w:val="27"/>
        </w:numPr>
        <w:spacing w:before="120" w:after="120" w:line="276" w:lineRule="auto"/>
        <w:ind w:left="851" w:hanging="1"/>
        <w:jc w:val="both"/>
        <w:rPr>
          <w:rFonts w:ascii="Times New Roman" w:hAnsi="Times New Roman" w:cs="Times New Roman"/>
          <w:color w:val="000000"/>
          <w:sz w:val="24"/>
        </w:rPr>
      </w:pPr>
      <w:r w:rsidRPr="00AC21E9">
        <w:rPr>
          <w:rFonts w:ascii="Times New Roman" w:hAnsi="Times New Roman" w:cs="Times New Roman"/>
          <w:color w:val="000000"/>
          <w:sz w:val="24"/>
        </w:rPr>
        <w:t xml:space="preserve">fixar </w:t>
      </w:r>
      <w:r w:rsidR="0064175F" w:rsidRPr="00AC21E9">
        <w:rPr>
          <w:rFonts w:ascii="Times New Roman" w:hAnsi="Times New Roman" w:cs="Times New Roman"/>
          <w:color w:val="000000"/>
          <w:sz w:val="24"/>
        </w:rPr>
        <w:t>prazo para que possa haver adequação das propostas ou da documentação de habilitação, conforme o caso.</w:t>
      </w:r>
    </w:p>
    <w:p w14:paraId="7E1B2E0B" w14:textId="349FAE4A" w:rsidR="00B54EF3" w:rsidRPr="00AC21E9" w:rsidRDefault="00B54EF3"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As providências d</w:t>
      </w:r>
      <w:r w:rsidR="00FF0582" w:rsidRPr="00AC21E9">
        <w:rPr>
          <w:rFonts w:ascii="Times New Roman" w:hAnsi="Times New Roman" w:cs="Times New Roman"/>
          <w:color w:val="000000"/>
          <w:sz w:val="24"/>
        </w:rPr>
        <w:t>o</w:t>
      </w:r>
      <w:r w:rsidR="00DE4EBF" w:rsidRPr="00AC21E9">
        <w:rPr>
          <w:rFonts w:ascii="Times New Roman" w:hAnsi="Times New Roman" w:cs="Times New Roman"/>
          <w:color w:val="000000"/>
          <w:sz w:val="24"/>
        </w:rPr>
        <w:t>s</w:t>
      </w:r>
      <w:r w:rsidRPr="00AC21E9">
        <w:rPr>
          <w:rFonts w:ascii="Times New Roman" w:hAnsi="Times New Roman" w:cs="Times New Roman"/>
          <w:color w:val="000000"/>
          <w:sz w:val="24"/>
        </w:rPr>
        <w:t xml:space="preserve"> </w:t>
      </w:r>
      <w:r w:rsidR="00FF0582" w:rsidRPr="00AC21E9">
        <w:rPr>
          <w:rFonts w:ascii="Times New Roman" w:hAnsi="Times New Roman" w:cs="Times New Roman"/>
          <w:color w:val="000000"/>
          <w:sz w:val="24"/>
        </w:rPr>
        <w:t>subitens 9.2.1 e 9.2.2</w:t>
      </w:r>
      <w:r w:rsidR="00DE4EBF" w:rsidRPr="00AC21E9">
        <w:rPr>
          <w:rFonts w:ascii="Times New Roman" w:hAnsi="Times New Roman" w:cs="Times New Roman"/>
          <w:color w:val="000000"/>
          <w:sz w:val="24"/>
        </w:rPr>
        <w:t xml:space="preserve"> acima </w:t>
      </w:r>
      <w:r w:rsidRPr="00AC21E9">
        <w:rPr>
          <w:rFonts w:ascii="Times New Roman" w:hAnsi="Times New Roman" w:cs="Times New Roman"/>
          <w:color w:val="000000"/>
          <w:sz w:val="24"/>
        </w:rPr>
        <w:t xml:space="preserve">poderão ser utilizadas se não houver </w:t>
      </w:r>
      <w:r w:rsidR="0062472B" w:rsidRPr="00AC21E9">
        <w:rPr>
          <w:rFonts w:ascii="Times New Roman" w:hAnsi="Times New Roman" w:cs="Times New Roman"/>
          <w:color w:val="000000"/>
          <w:sz w:val="24"/>
        </w:rPr>
        <w:t>o comparecimento de quaisquer fornecedores interessados (procedimento deserto)</w:t>
      </w:r>
    </w:p>
    <w:p w14:paraId="321F1C51" w14:textId="1DFB9A14" w:rsidR="00BA7201" w:rsidRPr="00AC21E9" w:rsidRDefault="00BA7201"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Havendo a necessidade de realização de ato de qualquer natureza</w:t>
      </w:r>
      <w:r w:rsidR="0055168F" w:rsidRPr="00AC21E9">
        <w:rPr>
          <w:rFonts w:ascii="Times New Roman" w:hAnsi="Times New Roman" w:cs="Times New Roman"/>
          <w:color w:val="000000"/>
          <w:sz w:val="24"/>
        </w:rPr>
        <w:t xml:space="preserve"> pelos fornecedores, </w:t>
      </w:r>
      <w:r w:rsidR="0023612A" w:rsidRPr="00AC21E9">
        <w:rPr>
          <w:rFonts w:ascii="Times New Roman" w:hAnsi="Times New Roman" w:cs="Times New Roman"/>
          <w:color w:val="000000"/>
          <w:sz w:val="24"/>
        </w:rPr>
        <w:t xml:space="preserve">cujo prazo não conste deste </w:t>
      </w:r>
      <w:r w:rsidR="00313FBD" w:rsidRPr="00AC21E9">
        <w:rPr>
          <w:rFonts w:ascii="Times New Roman" w:hAnsi="Times New Roman" w:cs="Times New Roman"/>
          <w:color w:val="000000"/>
          <w:sz w:val="24"/>
        </w:rPr>
        <w:t>Aviso</w:t>
      </w:r>
      <w:r w:rsidR="00F710B7" w:rsidRPr="00AC21E9">
        <w:rPr>
          <w:rFonts w:ascii="Times New Roman" w:hAnsi="Times New Roman" w:cs="Times New Roman"/>
          <w:color w:val="000000"/>
          <w:sz w:val="24"/>
        </w:rPr>
        <w:t xml:space="preserve"> de Contratação Direta</w:t>
      </w:r>
      <w:r w:rsidR="0023612A" w:rsidRPr="00AC21E9">
        <w:rPr>
          <w:rFonts w:ascii="Times New Roman" w:hAnsi="Times New Roman" w:cs="Times New Roman"/>
          <w:color w:val="000000"/>
          <w:sz w:val="24"/>
        </w:rPr>
        <w:t xml:space="preserve">, </w:t>
      </w:r>
      <w:r w:rsidR="0055168F" w:rsidRPr="00AC21E9">
        <w:rPr>
          <w:rFonts w:ascii="Times New Roman" w:hAnsi="Times New Roman" w:cs="Times New Roman"/>
          <w:color w:val="000000"/>
          <w:sz w:val="24"/>
        </w:rPr>
        <w:t>deverá ser atendido o prazo indicado pelo agente competente da Administração</w:t>
      </w:r>
      <w:r w:rsidR="00A22FA7" w:rsidRPr="00AC21E9">
        <w:rPr>
          <w:rFonts w:ascii="Times New Roman" w:hAnsi="Times New Roman" w:cs="Times New Roman"/>
          <w:color w:val="000000"/>
          <w:sz w:val="24"/>
        </w:rPr>
        <w:t xml:space="preserve"> na respectiva notificação</w:t>
      </w:r>
      <w:r w:rsidR="0023612A" w:rsidRPr="00AC21E9">
        <w:rPr>
          <w:rFonts w:ascii="Times New Roman" w:hAnsi="Times New Roman" w:cs="Times New Roman"/>
          <w:color w:val="000000"/>
          <w:sz w:val="24"/>
        </w:rPr>
        <w:t>.</w:t>
      </w:r>
    </w:p>
    <w:p w14:paraId="4B7FCF25" w14:textId="7DAE8A4F" w:rsidR="00251226" w:rsidRPr="00AC21E9" w:rsidRDefault="00251226"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w:t>
      </w:r>
      <w:r w:rsidR="00FB6EA3" w:rsidRPr="00AC21E9">
        <w:rPr>
          <w:rFonts w:ascii="Times New Roman" w:hAnsi="Times New Roman" w:cs="Times New Roman"/>
          <w:color w:val="000000"/>
          <w:sz w:val="24"/>
        </w:rPr>
        <w:t>a Administração</w:t>
      </w:r>
      <w:r w:rsidRPr="00AC21E9">
        <w:rPr>
          <w:rFonts w:ascii="Times New Roman" w:hAnsi="Times New Roman" w:cs="Times New Roman"/>
          <w:color w:val="000000"/>
          <w:sz w:val="24"/>
        </w:rPr>
        <w:t xml:space="preserve"> ou de sua desconexão.</w:t>
      </w:r>
    </w:p>
    <w:p w14:paraId="1D013F80" w14:textId="7C2C532D" w:rsidR="00147041" w:rsidRPr="00AC21E9" w:rsidRDefault="00147041"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AC21E9" w:rsidRDefault="00540167"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Os horários estabelecidos na divulgação deste procedimento e durante o envio de lances observarão o horário de Brasília-DF, inclusive para contagem de tempo e registro no Sistema e na documentação relativa</w:t>
      </w:r>
      <w:r w:rsidR="00BD4EF1" w:rsidRPr="00AC21E9">
        <w:rPr>
          <w:rFonts w:ascii="Times New Roman" w:hAnsi="Times New Roman" w:cs="Times New Roman"/>
          <w:color w:val="000000"/>
          <w:sz w:val="24"/>
        </w:rPr>
        <w:t xml:space="preserve"> ao procedimento</w:t>
      </w:r>
      <w:r w:rsidR="00147041" w:rsidRPr="00AC21E9">
        <w:rPr>
          <w:rFonts w:ascii="Times New Roman" w:hAnsi="Times New Roman" w:cs="Times New Roman"/>
          <w:color w:val="000000"/>
          <w:sz w:val="24"/>
        </w:rPr>
        <w:t>.</w:t>
      </w:r>
    </w:p>
    <w:p w14:paraId="65D82367" w14:textId="70B205D5" w:rsidR="00147041" w:rsidRPr="00AC21E9" w:rsidRDefault="00147041" w:rsidP="00CE5A48">
      <w:pPr>
        <w:numPr>
          <w:ilvl w:val="1"/>
          <w:numId w:val="27"/>
        </w:numPr>
        <w:spacing w:before="120" w:after="120" w:line="276" w:lineRule="auto"/>
        <w:ind w:left="0" w:firstLine="0"/>
        <w:jc w:val="both"/>
        <w:rPr>
          <w:rFonts w:ascii="Times New Roman" w:hAnsi="Times New Roman" w:cs="Times New Roman"/>
          <w:color w:val="000000" w:themeColor="text1"/>
          <w:sz w:val="24"/>
        </w:rPr>
      </w:pPr>
      <w:r w:rsidRPr="00AC21E9">
        <w:rPr>
          <w:rFonts w:ascii="Times New Roman" w:hAnsi="Times New Roman" w:cs="Times New Roman"/>
          <w:color w:val="000000" w:themeColor="text1"/>
          <w:sz w:val="24"/>
        </w:rPr>
        <w:t xml:space="preserve">No julgamento das propostas e da habilitação, </w:t>
      </w:r>
      <w:r w:rsidR="00BD4EF1" w:rsidRPr="00AC21E9">
        <w:rPr>
          <w:rFonts w:ascii="Times New Roman" w:hAnsi="Times New Roman" w:cs="Times New Roman"/>
          <w:color w:val="000000" w:themeColor="text1"/>
          <w:sz w:val="24"/>
        </w:rPr>
        <w:t>a Administração</w:t>
      </w:r>
      <w:r w:rsidRPr="00AC21E9">
        <w:rPr>
          <w:rFonts w:ascii="Times New Roman" w:hAnsi="Times New Roman" w:cs="Times New Roman"/>
          <w:color w:val="000000" w:themeColor="text1"/>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AC21E9" w:rsidRDefault="00147041"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 xml:space="preserve">As normas disciplinadoras </w:t>
      </w:r>
      <w:r w:rsidR="00C6579F" w:rsidRPr="00AC21E9">
        <w:rPr>
          <w:rFonts w:ascii="Times New Roman" w:hAnsi="Times New Roman" w:cs="Times New Roman"/>
          <w:color w:val="000000"/>
          <w:sz w:val="24"/>
        </w:rPr>
        <w:t xml:space="preserve">deste </w:t>
      </w:r>
      <w:r w:rsidR="00313FBD" w:rsidRPr="00AC21E9">
        <w:rPr>
          <w:rFonts w:ascii="Times New Roman" w:hAnsi="Times New Roman" w:cs="Times New Roman"/>
          <w:color w:val="000000"/>
          <w:sz w:val="24"/>
        </w:rPr>
        <w:t>Aviso</w:t>
      </w:r>
      <w:r w:rsidR="00F710B7" w:rsidRPr="00AC21E9">
        <w:rPr>
          <w:rFonts w:ascii="Times New Roman" w:hAnsi="Times New Roman" w:cs="Times New Roman"/>
          <w:color w:val="000000"/>
          <w:sz w:val="24"/>
        </w:rPr>
        <w:t xml:space="preserve"> de Contratação Direta</w:t>
      </w:r>
      <w:r w:rsidR="00C6579F" w:rsidRPr="00AC21E9">
        <w:rPr>
          <w:rFonts w:ascii="Times New Roman" w:hAnsi="Times New Roman" w:cs="Times New Roman"/>
          <w:color w:val="000000"/>
          <w:sz w:val="24"/>
        </w:rPr>
        <w:t xml:space="preserve"> </w:t>
      </w:r>
      <w:r w:rsidRPr="00AC21E9">
        <w:rPr>
          <w:rFonts w:ascii="Times New Roman" w:hAnsi="Times New Roman" w:cs="Times New Roman"/>
          <w:color w:val="000000"/>
          <w:sz w:val="24"/>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AC21E9" w:rsidRDefault="00147041"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 xml:space="preserve">Os </w:t>
      </w:r>
      <w:r w:rsidR="0078721C" w:rsidRPr="00AC21E9">
        <w:rPr>
          <w:rFonts w:ascii="Times New Roman" w:hAnsi="Times New Roman" w:cs="Times New Roman"/>
          <w:color w:val="000000"/>
          <w:sz w:val="24"/>
        </w:rPr>
        <w:t>fornecedores</w:t>
      </w:r>
      <w:r w:rsidRPr="00AC21E9">
        <w:rPr>
          <w:rFonts w:ascii="Times New Roman" w:hAnsi="Times New Roman" w:cs="Times New Roman"/>
          <w:color w:val="000000"/>
          <w:sz w:val="24"/>
        </w:rPr>
        <w:t xml:space="preserve"> assumem todos os custos de preparação e apresentação de suas propostas e a Administração não será, em nenhum caso, responsável por esses custos, independentemente da condução ou do resultado do processo </w:t>
      </w:r>
      <w:r w:rsidR="009E584F" w:rsidRPr="00AC21E9">
        <w:rPr>
          <w:rFonts w:ascii="Times New Roman" w:hAnsi="Times New Roman" w:cs="Times New Roman"/>
          <w:color w:val="000000"/>
          <w:sz w:val="24"/>
        </w:rPr>
        <w:t>de contratação</w:t>
      </w:r>
      <w:r w:rsidRPr="00AC21E9">
        <w:rPr>
          <w:rFonts w:ascii="Times New Roman" w:hAnsi="Times New Roman" w:cs="Times New Roman"/>
          <w:color w:val="000000"/>
          <w:sz w:val="24"/>
        </w:rPr>
        <w:t>.</w:t>
      </w:r>
    </w:p>
    <w:p w14:paraId="051B8700" w14:textId="74FB2AE1" w:rsidR="00147041" w:rsidRPr="00AC21E9" w:rsidRDefault="00147041"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 xml:space="preserve">Em caso de divergência entre disposições deste </w:t>
      </w:r>
      <w:r w:rsidR="00313FBD" w:rsidRPr="00AC21E9">
        <w:rPr>
          <w:rFonts w:ascii="Times New Roman" w:hAnsi="Times New Roman" w:cs="Times New Roman"/>
          <w:color w:val="000000"/>
          <w:sz w:val="24"/>
        </w:rPr>
        <w:t>Aviso</w:t>
      </w:r>
      <w:r w:rsidR="00F710B7" w:rsidRPr="00AC21E9">
        <w:rPr>
          <w:rFonts w:ascii="Times New Roman" w:hAnsi="Times New Roman" w:cs="Times New Roman"/>
          <w:color w:val="000000"/>
          <w:sz w:val="24"/>
        </w:rPr>
        <w:t xml:space="preserve"> de Contratação Direta</w:t>
      </w:r>
      <w:r w:rsidRPr="00AC21E9">
        <w:rPr>
          <w:rFonts w:ascii="Times New Roman" w:hAnsi="Times New Roman" w:cs="Times New Roman"/>
          <w:color w:val="000000"/>
          <w:sz w:val="24"/>
        </w:rPr>
        <w:t xml:space="preserve"> e de seus anexos ou demais peças que compõem o processo, prevalecerá as deste </w:t>
      </w:r>
      <w:r w:rsidR="00313FBD" w:rsidRPr="00AC21E9">
        <w:rPr>
          <w:rFonts w:ascii="Times New Roman" w:hAnsi="Times New Roman" w:cs="Times New Roman"/>
          <w:color w:val="000000"/>
          <w:sz w:val="24"/>
        </w:rPr>
        <w:t>Aviso</w:t>
      </w:r>
      <w:r w:rsidRPr="00AC21E9">
        <w:rPr>
          <w:rFonts w:ascii="Times New Roman" w:hAnsi="Times New Roman" w:cs="Times New Roman"/>
          <w:color w:val="000000"/>
          <w:sz w:val="24"/>
        </w:rPr>
        <w:t>.</w:t>
      </w:r>
    </w:p>
    <w:p w14:paraId="4CEDA7E4" w14:textId="6B98B829" w:rsidR="000655D5" w:rsidRPr="00DC6A31" w:rsidRDefault="000655D5" w:rsidP="00CE5A48">
      <w:pPr>
        <w:numPr>
          <w:ilvl w:val="1"/>
          <w:numId w:val="27"/>
        </w:numPr>
        <w:autoSpaceDE w:val="0"/>
        <w:snapToGrid w:val="0"/>
        <w:spacing w:before="120" w:after="120" w:line="276" w:lineRule="auto"/>
        <w:ind w:left="0" w:firstLine="0"/>
        <w:jc w:val="both"/>
        <w:rPr>
          <w:rFonts w:ascii="Times New Roman" w:hAnsi="Times New Roman" w:cs="Times New Roman"/>
          <w:sz w:val="24"/>
        </w:rPr>
      </w:pPr>
      <w:r w:rsidRPr="00AC21E9">
        <w:rPr>
          <w:rFonts w:ascii="Times New Roman" w:hAnsi="Times New Roman" w:cs="Times New Roman"/>
          <w:color w:val="000000"/>
          <w:sz w:val="24"/>
        </w:rPr>
        <w:t xml:space="preserve">Da sessão pública será divulgada </w:t>
      </w:r>
      <w:r w:rsidR="00DC6A31">
        <w:rPr>
          <w:rFonts w:ascii="Times New Roman" w:hAnsi="Times New Roman" w:cs="Times New Roman"/>
          <w:color w:val="000000"/>
          <w:sz w:val="24"/>
        </w:rPr>
        <w:t xml:space="preserve">no </w:t>
      </w:r>
      <w:r w:rsidR="00DC6A31" w:rsidRPr="00DC6A31">
        <w:rPr>
          <w:rFonts w:ascii="Times New Roman" w:hAnsi="Times New Roman" w:cs="Times New Roman"/>
          <w:sz w:val="24"/>
        </w:rPr>
        <w:t xml:space="preserve">Portal da Transparência do Município de Cupira-PE, através do sítio eletrônico </w:t>
      </w:r>
      <w:hyperlink r:id="rId13" w:history="1">
        <w:r w:rsidR="00DC6A31" w:rsidRPr="00DC6A31">
          <w:rPr>
            <w:rStyle w:val="Hyperlink"/>
            <w:rFonts w:ascii="Times New Roman" w:hAnsi="Times New Roman" w:cs="Times New Roman"/>
            <w:sz w:val="24"/>
          </w:rPr>
          <w:t>http://cupira.pe.gov.br/transparencia/</w:t>
        </w:r>
      </w:hyperlink>
      <w:r w:rsidR="00DC6A31" w:rsidRPr="00DC6A31">
        <w:rPr>
          <w:rFonts w:ascii="Times New Roman" w:hAnsi="Times New Roman" w:cs="Times New Roman"/>
          <w:sz w:val="24"/>
        </w:rPr>
        <w:t xml:space="preserve"> </w:t>
      </w:r>
    </w:p>
    <w:p w14:paraId="5EFAE6F9" w14:textId="240E14AF" w:rsidR="00147041" w:rsidRDefault="00147041" w:rsidP="00CE5A48">
      <w:pPr>
        <w:numPr>
          <w:ilvl w:val="1"/>
          <w:numId w:val="27"/>
        </w:numPr>
        <w:spacing w:before="120" w:after="120" w:line="276" w:lineRule="auto"/>
        <w:ind w:left="0" w:firstLine="0"/>
        <w:jc w:val="both"/>
        <w:rPr>
          <w:rFonts w:ascii="Times New Roman" w:hAnsi="Times New Roman" w:cs="Times New Roman"/>
          <w:color w:val="000000"/>
          <w:sz w:val="24"/>
        </w:rPr>
      </w:pPr>
      <w:r w:rsidRPr="00AC21E9">
        <w:rPr>
          <w:rFonts w:ascii="Times New Roman" w:hAnsi="Times New Roman" w:cs="Times New Roman"/>
          <w:color w:val="000000"/>
          <w:sz w:val="24"/>
        </w:rPr>
        <w:t xml:space="preserve">Integram este </w:t>
      </w:r>
      <w:r w:rsidR="00313FBD" w:rsidRPr="00AC21E9">
        <w:rPr>
          <w:rFonts w:ascii="Times New Roman" w:hAnsi="Times New Roman" w:cs="Times New Roman"/>
          <w:color w:val="000000"/>
          <w:sz w:val="24"/>
        </w:rPr>
        <w:t>Aviso</w:t>
      </w:r>
      <w:r w:rsidR="00F710B7" w:rsidRPr="00AC21E9">
        <w:rPr>
          <w:rFonts w:ascii="Times New Roman" w:hAnsi="Times New Roman" w:cs="Times New Roman"/>
          <w:color w:val="000000"/>
          <w:sz w:val="24"/>
        </w:rPr>
        <w:t xml:space="preserve"> de Contratação Direta</w:t>
      </w:r>
      <w:r w:rsidRPr="00AC21E9">
        <w:rPr>
          <w:rFonts w:ascii="Times New Roman" w:hAnsi="Times New Roman" w:cs="Times New Roman"/>
          <w:color w:val="000000"/>
          <w:sz w:val="24"/>
        </w:rPr>
        <w:t>, para todos os fins e efeitos, os seguintes anexos:</w:t>
      </w:r>
    </w:p>
    <w:p w14:paraId="4B3C5670" w14:textId="77777777" w:rsidR="004D1D8B" w:rsidRPr="00AC21E9" w:rsidRDefault="004D1D8B" w:rsidP="004D1D8B">
      <w:pPr>
        <w:spacing w:before="120" w:after="120" w:line="276" w:lineRule="auto"/>
        <w:jc w:val="both"/>
        <w:rPr>
          <w:rFonts w:ascii="Times New Roman" w:hAnsi="Times New Roman" w:cs="Times New Roman"/>
          <w:color w:val="000000"/>
          <w:sz w:val="24"/>
        </w:rPr>
      </w:pPr>
    </w:p>
    <w:p w14:paraId="13B93D83" w14:textId="3921FE01" w:rsidR="00C4411B" w:rsidRPr="00C9076F" w:rsidRDefault="00C4411B" w:rsidP="00C9076F">
      <w:pPr>
        <w:spacing w:before="120" w:after="120" w:line="276" w:lineRule="auto"/>
        <w:jc w:val="both"/>
        <w:rPr>
          <w:rFonts w:ascii="Times New Roman" w:hAnsi="Times New Roman" w:cs="Times New Roman"/>
          <w:sz w:val="24"/>
        </w:rPr>
      </w:pPr>
      <w:r w:rsidRPr="00C9076F">
        <w:rPr>
          <w:rFonts w:ascii="Times New Roman" w:hAnsi="Times New Roman" w:cs="Times New Roman"/>
          <w:sz w:val="24"/>
        </w:rPr>
        <w:lastRenderedPageBreak/>
        <w:t xml:space="preserve">ANEXO </w:t>
      </w:r>
      <w:r w:rsidR="00DE4EBF" w:rsidRPr="00C9076F">
        <w:rPr>
          <w:rFonts w:ascii="Times New Roman" w:hAnsi="Times New Roman" w:cs="Times New Roman"/>
          <w:sz w:val="24"/>
        </w:rPr>
        <w:t>I</w:t>
      </w:r>
      <w:r w:rsidRPr="00C9076F">
        <w:rPr>
          <w:rFonts w:ascii="Times New Roman" w:hAnsi="Times New Roman" w:cs="Times New Roman"/>
          <w:sz w:val="24"/>
        </w:rPr>
        <w:t xml:space="preserve"> – </w:t>
      </w:r>
      <w:r w:rsidR="00C9076F" w:rsidRPr="00C9076F">
        <w:rPr>
          <w:rFonts w:ascii="Times New Roman" w:hAnsi="Times New Roman" w:cs="Times New Roman"/>
          <w:sz w:val="24"/>
        </w:rPr>
        <w:t>Estudo Técnico Preliminar</w:t>
      </w:r>
    </w:p>
    <w:p w14:paraId="056969FA" w14:textId="77777777" w:rsidR="00EB1AAB" w:rsidRDefault="00EB1AAB" w:rsidP="00EB1AAB">
      <w:pPr>
        <w:spacing w:after="120" w:line="276" w:lineRule="auto"/>
        <w:ind w:right="-15"/>
        <w:jc w:val="center"/>
        <w:rPr>
          <w:rFonts w:ascii="Times New Roman" w:hAnsi="Times New Roman" w:cs="Times New Roman"/>
          <w:color w:val="000000"/>
          <w:sz w:val="24"/>
        </w:rPr>
      </w:pPr>
    </w:p>
    <w:p w14:paraId="75ACC2BE" w14:textId="34EFDE10" w:rsidR="00147041" w:rsidRPr="00AC21E9" w:rsidRDefault="00EB1AAB" w:rsidP="00EB1AAB">
      <w:pPr>
        <w:spacing w:after="120" w:line="276" w:lineRule="auto"/>
        <w:ind w:right="-15"/>
        <w:jc w:val="center"/>
        <w:rPr>
          <w:rFonts w:ascii="Times New Roman" w:hAnsi="Times New Roman" w:cs="Times New Roman"/>
          <w:color w:val="000000"/>
          <w:sz w:val="24"/>
        </w:rPr>
      </w:pPr>
      <w:r>
        <w:rPr>
          <w:rFonts w:ascii="Times New Roman" w:hAnsi="Times New Roman" w:cs="Times New Roman"/>
          <w:color w:val="000000"/>
          <w:sz w:val="24"/>
        </w:rPr>
        <w:t xml:space="preserve">Cupira, </w:t>
      </w:r>
      <w:r w:rsidR="007E5641">
        <w:rPr>
          <w:rFonts w:ascii="Times New Roman" w:hAnsi="Times New Roman" w:cs="Times New Roman"/>
          <w:color w:val="000000"/>
          <w:sz w:val="24"/>
        </w:rPr>
        <w:t>14</w:t>
      </w:r>
      <w:r>
        <w:rPr>
          <w:rFonts w:ascii="Times New Roman" w:hAnsi="Times New Roman" w:cs="Times New Roman"/>
          <w:color w:val="000000"/>
          <w:sz w:val="24"/>
        </w:rPr>
        <w:t xml:space="preserve"> de </w:t>
      </w:r>
      <w:proofErr w:type="gramStart"/>
      <w:r w:rsidR="007E5641">
        <w:rPr>
          <w:rFonts w:ascii="Times New Roman" w:hAnsi="Times New Roman" w:cs="Times New Roman"/>
          <w:color w:val="000000"/>
          <w:sz w:val="24"/>
        </w:rPr>
        <w:t>Setembro</w:t>
      </w:r>
      <w:proofErr w:type="gramEnd"/>
      <w:r w:rsidR="007E5641">
        <w:rPr>
          <w:rFonts w:ascii="Times New Roman" w:hAnsi="Times New Roman" w:cs="Times New Roman"/>
          <w:color w:val="000000"/>
          <w:sz w:val="24"/>
        </w:rPr>
        <w:t xml:space="preserve"> </w:t>
      </w:r>
      <w:r>
        <w:rPr>
          <w:rFonts w:ascii="Times New Roman" w:hAnsi="Times New Roman" w:cs="Times New Roman"/>
          <w:color w:val="000000"/>
          <w:sz w:val="24"/>
        </w:rPr>
        <w:t>de 2022</w:t>
      </w:r>
    </w:p>
    <w:p w14:paraId="5A249DB4" w14:textId="7126EECA" w:rsidR="00EB1AAB" w:rsidRDefault="00EB1AAB" w:rsidP="00147041">
      <w:pPr>
        <w:spacing w:line="276" w:lineRule="auto"/>
        <w:jc w:val="both"/>
        <w:rPr>
          <w:rFonts w:ascii="Times New Roman" w:hAnsi="Times New Roman" w:cs="Times New Roman"/>
          <w:b/>
          <w:bCs/>
          <w:iCs/>
          <w:color w:val="000000"/>
          <w:sz w:val="24"/>
        </w:rPr>
      </w:pPr>
    </w:p>
    <w:p w14:paraId="7DA3B98F" w14:textId="0D129EA9" w:rsidR="007E5641" w:rsidRDefault="007E5641" w:rsidP="00147041">
      <w:pPr>
        <w:spacing w:line="276" w:lineRule="auto"/>
        <w:jc w:val="both"/>
        <w:rPr>
          <w:rFonts w:ascii="Times New Roman" w:hAnsi="Times New Roman" w:cs="Times New Roman"/>
          <w:b/>
          <w:bCs/>
          <w:iCs/>
          <w:color w:val="000000"/>
          <w:sz w:val="24"/>
        </w:rPr>
      </w:pPr>
    </w:p>
    <w:p w14:paraId="1E5D68AD" w14:textId="23FF1B85" w:rsidR="007E5641" w:rsidRDefault="007E5641" w:rsidP="007E5641">
      <w:pPr>
        <w:spacing w:line="276" w:lineRule="auto"/>
        <w:jc w:val="center"/>
        <w:rPr>
          <w:rFonts w:ascii="Times New Roman" w:hAnsi="Times New Roman" w:cs="Times New Roman"/>
          <w:b/>
          <w:bCs/>
          <w:iCs/>
          <w:color w:val="000000"/>
          <w:sz w:val="24"/>
        </w:rPr>
      </w:pPr>
      <w:r>
        <w:rPr>
          <w:rFonts w:ascii="Times New Roman" w:hAnsi="Times New Roman" w:cs="Times New Roman"/>
          <w:b/>
          <w:bCs/>
          <w:iCs/>
          <w:color w:val="000000"/>
          <w:sz w:val="24"/>
        </w:rPr>
        <w:t>Adriana Sandra da Silva</w:t>
      </w:r>
    </w:p>
    <w:p w14:paraId="0CCF8ADF" w14:textId="3BF988C1" w:rsidR="007E5641" w:rsidRDefault="007E5641" w:rsidP="007E5641">
      <w:pPr>
        <w:spacing w:line="276" w:lineRule="auto"/>
        <w:jc w:val="center"/>
        <w:rPr>
          <w:rFonts w:ascii="Times New Roman" w:hAnsi="Times New Roman" w:cs="Times New Roman"/>
          <w:b/>
          <w:bCs/>
          <w:iCs/>
          <w:color w:val="000000"/>
          <w:sz w:val="24"/>
        </w:rPr>
      </w:pPr>
      <w:r>
        <w:rPr>
          <w:rFonts w:ascii="Times New Roman" w:hAnsi="Times New Roman" w:cs="Times New Roman"/>
          <w:b/>
          <w:bCs/>
          <w:iCs/>
          <w:color w:val="000000"/>
          <w:sz w:val="24"/>
        </w:rPr>
        <w:t>Secretaria de Saúde</w:t>
      </w:r>
    </w:p>
    <w:p w14:paraId="7FB7F937" w14:textId="38135EB2" w:rsidR="00147041" w:rsidRPr="00AC21E9" w:rsidRDefault="00147041" w:rsidP="00EB1AAB">
      <w:pPr>
        <w:spacing w:line="276" w:lineRule="auto"/>
        <w:jc w:val="center"/>
        <w:rPr>
          <w:rFonts w:ascii="Times New Roman" w:hAnsi="Times New Roman" w:cs="Times New Roman"/>
          <w:sz w:val="24"/>
        </w:rPr>
      </w:pPr>
      <w:r w:rsidRPr="00AC21E9">
        <w:rPr>
          <w:rFonts w:ascii="Times New Roman" w:hAnsi="Times New Roman" w:cs="Times New Roman"/>
          <w:b/>
          <w:bCs/>
          <w:iCs/>
          <w:color w:val="000000"/>
          <w:sz w:val="24"/>
        </w:rPr>
        <w:t>Assinatura da autoridade competente</w:t>
      </w:r>
    </w:p>
    <w:p w14:paraId="25C53114" w14:textId="18F884D7" w:rsidR="00C4411B" w:rsidRPr="00AC21E9" w:rsidRDefault="00C4411B" w:rsidP="00B862E4">
      <w:pPr>
        <w:rPr>
          <w:rFonts w:ascii="Times New Roman" w:hAnsi="Times New Roman" w:cs="Times New Roman"/>
          <w:sz w:val="24"/>
          <w:lang w:eastAsia="en-US"/>
        </w:rPr>
      </w:pPr>
    </w:p>
    <w:p w14:paraId="1D70B68A" w14:textId="77777777" w:rsidR="006D67F2" w:rsidRPr="00AC21E9" w:rsidRDefault="006D67F2" w:rsidP="00C4411B">
      <w:pPr>
        <w:jc w:val="center"/>
        <w:rPr>
          <w:rFonts w:ascii="Times New Roman" w:hAnsi="Times New Roman" w:cs="Times New Roman"/>
          <w:b/>
          <w:bCs/>
          <w:sz w:val="24"/>
          <w:lang w:eastAsia="en-US"/>
        </w:rPr>
      </w:pPr>
    </w:p>
    <w:p w14:paraId="0453BB49" w14:textId="77777777" w:rsidR="00FF0582" w:rsidRPr="00AC21E9" w:rsidRDefault="00FF0582" w:rsidP="00C4411B">
      <w:pPr>
        <w:jc w:val="center"/>
        <w:rPr>
          <w:rFonts w:ascii="Times New Roman" w:hAnsi="Times New Roman" w:cs="Times New Roman"/>
          <w:b/>
          <w:bCs/>
          <w:sz w:val="24"/>
          <w:lang w:eastAsia="en-US"/>
        </w:rPr>
      </w:pPr>
    </w:p>
    <w:p w14:paraId="2E442F47" w14:textId="77777777" w:rsidR="00FF0582" w:rsidRPr="00AC21E9" w:rsidRDefault="00FF0582" w:rsidP="00C4411B">
      <w:pPr>
        <w:jc w:val="center"/>
        <w:rPr>
          <w:rFonts w:ascii="Times New Roman" w:hAnsi="Times New Roman" w:cs="Times New Roman"/>
          <w:b/>
          <w:bCs/>
          <w:sz w:val="24"/>
          <w:lang w:eastAsia="en-US"/>
        </w:rPr>
      </w:pPr>
    </w:p>
    <w:p w14:paraId="2AC2252A" w14:textId="77777777" w:rsidR="00FF0582" w:rsidRPr="00AC21E9" w:rsidRDefault="00FF0582" w:rsidP="00C4411B">
      <w:pPr>
        <w:jc w:val="center"/>
        <w:rPr>
          <w:rFonts w:ascii="Times New Roman" w:hAnsi="Times New Roman" w:cs="Times New Roman"/>
          <w:b/>
          <w:bCs/>
          <w:sz w:val="24"/>
          <w:lang w:eastAsia="en-US"/>
        </w:rPr>
      </w:pPr>
    </w:p>
    <w:p w14:paraId="46A2C409" w14:textId="77777777" w:rsidR="00FF0582" w:rsidRPr="00AC21E9" w:rsidRDefault="00FF0582" w:rsidP="00C4411B">
      <w:pPr>
        <w:jc w:val="center"/>
        <w:rPr>
          <w:rFonts w:ascii="Times New Roman" w:hAnsi="Times New Roman" w:cs="Times New Roman"/>
          <w:b/>
          <w:bCs/>
          <w:sz w:val="24"/>
          <w:lang w:eastAsia="en-US"/>
        </w:rPr>
      </w:pPr>
    </w:p>
    <w:p w14:paraId="68BB5E4A" w14:textId="77777777" w:rsidR="00FF0582" w:rsidRPr="00AC21E9" w:rsidRDefault="00FF0582" w:rsidP="00C4411B">
      <w:pPr>
        <w:jc w:val="center"/>
        <w:rPr>
          <w:rFonts w:ascii="Times New Roman" w:hAnsi="Times New Roman" w:cs="Times New Roman"/>
          <w:b/>
          <w:bCs/>
          <w:sz w:val="24"/>
          <w:lang w:eastAsia="en-US"/>
        </w:rPr>
      </w:pPr>
    </w:p>
    <w:sectPr w:rsidR="00FF0582" w:rsidRPr="00AC21E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F4DF" w14:textId="77777777" w:rsidR="005F5A7C" w:rsidRDefault="005F5A7C" w:rsidP="00805244">
      <w:r>
        <w:separator/>
      </w:r>
    </w:p>
  </w:endnote>
  <w:endnote w:type="continuationSeparator" w:id="0">
    <w:p w14:paraId="51F0F389" w14:textId="77777777" w:rsidR="005F5A7C" w:rsidRDefault="005F5A7C"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ECDC" w14:textId="77777777" w:rsidR="00462BA1" w:rsidRPr="00856B0A" w:rsidRDefault="00462BA1" w:rsidP="00462BA1">
    <w:pPr>
      <w:pStyle w:val="Rodap"/>
      <w:jc w:val="center"/>
      <w:rPr>
        <w:sz w:val="16"/>
        <w:szCs w:val="16"/>
      </w:rPr>
    </w:pPr>
    <w:r w:rsidRPr="00856B0A">
      <w:rPr>
        <w:sz w:val="16"/>
        <w:szCs w:val="16"/>
      </w:rPr>
      <w:t xml:space="preserve">Rua Desembargador </w:t>
    </w:r>
    <w:proofErr w:type="spellStart"/>
    <w:r w:rsidRPr="00856B0A">
      <w:rPr>
        <w:sz w:val="16"/>
        <w:szCs w:val="16"/>
      </w:rPr>
      <w:t>Felismino</w:t>
    </w:r>
    <w:proofErr w:type="spellEnd"/>
    <w:r w:rsidRPr="00856B0A">
      <w:rPr>
        <w:sz w:val="16"/>
        <w:szCs w:val="16"/>
      </w:rPr>
      <w:t xml:space="preserve"> Guedes, 135 - Centro - Cupira - PE | CEP 55460-000</w:t>
    </w:r>
    <w:r>
      <w:rPr>
        <w:sz w:val="16"/>
        <w:szCs w:val="16"/>
      </w:rPr>
      <w:t xml:space="preserve"> | CNPJ 10.191.799/0001-02</w:t>
    </w:r>
  </w:p>
  <w:p w14:paraId="132CB5ED" w14:textId="77777777" w:rsidR="00462BA1" w:rsidRPr="00856B0A" w:rsidRDefault="00462BA1" w:rsidP="00462BA1">
    <w:pPr>
      <w:pStyle w:val="Rodap"/>
      <w:jc w:val="center"/>
      <w:rPr>
        <w:sz w:val="16"/>
        <w:szCs w:val="16"/>
      </w:rPr>
    </w:pPr>
    <w:r w:rsidRPr="00856B0A">
      <w:rPr>
        <w:sz w:val="16"/>
        <w:szCs w:val="16"/>
      </w:rPr>
      <w:t xml:space="preserve">www.cupira.pe.gov.br | Facebook/Instagram: </w:t>
    </w:r>
    <w:proofErr w:type="spellStart"/>
    <w:r w:rsidRPr="00856B0A">
      <w:rPr>
        <w:sz w:val="16"/>
        <w:szCs w:val="16"/>
      </w:rPr>
      <w:t>CupiraOficial</w:t>
    </w:r>
    <w:proofErr w:type="spellEnd"/>
  </w:p>
  <w:p w14:paraId="49E12C2A" w14:textId="77777777" w:rsidR="00462BA1" w:rsidRDefault="00462B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4B82" w14:textId="77777777" w:rsidR="005F5A7C" w:rsidRDefault="005F5A7C" w:rsidP="00805244">
      <w:r>
        <w:separator/>
      </w:r>
    </w:p>
  </w:footnote>
  <w:footnote w:type="continuationSeparator" w:id="0">
    <w:p w14:paraId="151CEE02" w14:textId="77777777" w:rsidR="005F5A7C" w:rsidRDefault="005F5A7C"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1F3" w14:textId="73A30021" w:rsidR="00462BA1" w:rsidRDefault="00462BA1">
    <w:pPr>
      <w:pStyle w:val="Cabealho"/>
    </w:pPr>
    <w:r>
      <w:rPr>
        <w:noProof/>
      </w:rPr>
      <w:drawing>
        <wp:anchor distT="0" distB="0" distL="114300" distR="114300" simplePos="0" relativeHeight="251659264" behindDoc="1" locked="0" layoutInCell="1" allowOverlap="1" wp14:anchorId="4F48E24E" wp14:editId="04C416E5">
          <wp:simplePos x="0" y="0"/>
          <wp:positionH relativeFrom="page">
            <wp:align>right</wp:align>
          </wp:positionH>
          <wp:positionV relativeFrom="paragraph">
            <wp:posOffset>-448274</wp:posOffset>
          </wp:positionV>
          <wp:extent cx="7410450" cy="97726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734" cy="977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01408"/>
    <w:multiLevelType w:val="multilevel"/>
    <w:tmpl w:val="5A68C5B2"/>
    <w:lvl w:ilvl="0">
      <w:start w:val="9"/>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Zero"/>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5"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6" w15:restartNumberingAfterBreak="0">
    <w:nsid w:val="2CCE0CB2"/>
    <w:multiLevelType w:val="multilevel"/>
    <w:tmpl w:val="64D26B1A"/>
    <w:lvl w:ilvl="0">
      <w:start w:val="6"/>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Zero"/>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A6260D"/>
    <w:multiLevelType w:val="hybridMultilevel"/>
    <w:tmpl w:val="D9EE2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8"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16"/>
  </w:num>
  <w:num w:numId="4">
    <w:abstractNumId w:val="5"/>
  </w:num>
  <w:num w:numId="5">
    <w:abstractNumId w:val="1"/>
  </w:num>
  <w:num w:numId="6">
    <w:abstractNumId w:val="0"/>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4"/>
  </w:num>
  <w:num w:numId="15">
    <w:abstractNumId w:val="11"/>
  </w:num>
  <w:num w:numId="16">
    <w:abstractNumId w:val="15"/>
  </w:num>
  <w:num w:numId="17">
    <w:abstractNumId w:val="1"/>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2"/>
  </w:num>
  <w:num w:numId="23">
    <w:abstractNumId w:val="18"/>
  </w:num>
  <w:num w:numId="24">
    <w:abstractNumId w:val="9"/>
  </w:num>
  <w:num w:numId="25">
    <w:abstractNumId w:val="10"/>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31257"/>
    <w:rsid w:val="00047934"/>
    <w:rsid w:val="0005189C"/>
    <w:rsid w:val="00052B60"/>
    <w:rsid w:val="000655D5"/>
    <w:rsid w:val="00075B47"/>
    <w:rsid w:val="00077679"/>
    <w:rsid w:val="00082366"/>
    <w:rsid w:val="000A4B48"/>
    <w:rsid w:val="000A58FB"/>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103280"/>
    <w:rsid w:val="00106CF1"/>
    <w:rsid w:val="0011427B"/>
    <w:rsid w:val="00123BE9"/>
    <w:rsid w:val="001272A1"/>
    <w:rsid w:val="001402FB"/>
    <w:rsid w:val="00141307"/>
    <w:rsid w:val="00141AB7"/>
    <w:rsid w:val="00147041"/>
    <w:rsid w:val="00152018"/>
    <w:rsid w:val="001529AF"/>
    <w:rsid w:val="00154AC3"/>
    <w:rsid w:val="00161FEF"/>
    <w:rsid w:val="00196F9E"/>
    <w:rsid w:val="001A03C8"/>
    <w:rsid w:val="001A31DC"/>
    <w:rsid w:val="001A5846"/>
    <w:rsid w:val="001B51A5"/>
    <w:rsid w:val="001B7D6A"/>
    <w:rsid w:val="001C08BF"/>
    <w:rsid w:val="001C289B"/>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348C"/>
    <w:rsid w:val="00294801"/>
    <w:rsid w:val="002A76E2"/>
    <w:rsid w:val="002B2C30"/>
    <w:rsid w:val="002B440D"/>
    <w:rsid w:val="002B735E"/>
    <w:rsid w:val="002C2141"/>
    <w:rsid w:val="002C29D3"/>
    <w:rsid w:val="002D023C"/>
    <w:rsid w:val="002D38AE"/>
    <w:rsid w:val="002E0EBF"/>
    <w:rsid w:val="002E5285"/>
    <w:rsid w:val="002E6625"/>
    <w:rsid w:val="002F0FC0"/>
    <w:rsid w:val="002F2965"/>
    <w:rsid w:val="002F5595"/>
    <w:rsid w:val="002F5EFF"/>
    <w:rsid w:val="002F6E56"/>
    <w:rsid w:val="002F7941"/>
    <w:rsid w:val="0030014A"/>
    <w:rsid w:val="00300729"/>
    <w:rsid w:val="003100F2"/>
    <w:rsid w:val="00312AE4"/>
    <w:rsid w:val="00313FBD"/>
    <w:rsid w:val="003176B7"/>
    <w:rsid w:val="0033312B"/>
    <w:rsid w:val="0033363C"/>
    <w:rsid w:val="00345ECC"/>
    <w:rsid w:val="00350DB8"/>
    <w:rsid w:val="003665C5"/>
    <w:rsid w:val="003726D9"/>
    <w:rsid w:val="0038550E"/>
    <w:rsid w:val="00391381"/>
    <w:rsid w:val="00394423"/>
    <w:rsid w:val="003A3A4D"/>
    <w:rsid w:val="003A72FB"/>
    <w:rsid w:val="003B262C"/>
    <w:rsid w:val="003C0CA7"/>
    <w:rsid w:val="003D08AF"/>
    <w:rsid w:val="003D0E1A"/>
    <w:rsid w:val="003D3CFA"/>
    <w:rsid w:val="003D5F26"/>
    <w:rsid w:val="003E6BAE"/>
    <w:rsid w:val="003F1171"/>
    <w:rsid w:val="003F2EBE"/>
    <w:rsid w:val="003F6890"/>
    <w:rsid w:val="00427F05"/>
    <w:rsid w:val="00440823"/>
    <w:rsid w:val="00450282"/>
    <w:rsid w:val="004544FC"/>
    <w:rsid w:val="00461C6C"/>
    <w:rsid w:val="00462BA1"/>
    <w:rsid w:val="0047336D"/>
    <w:rsid w:val="00480E7E"/>
    <w:rsid w:val="00484B4C"/>
    <w:rsid w:val="004904D7"/>
    <w:rsid w:val="00491657"/>
    <w:rsid w:val="004933C0"/>
    <w:rsid w:val="00494B68"/>
    <w:rsid w:val="004976AE"/>
    <w:rsid w:val="004A5008"/>
    <w:rsid w:val="004B6261"/>
    <w:rsid w:val="004B7338"/>
    <w:rsid w:val="004C0606"/>
    <w:rsid w:val="004C5205"/>
    <w:rsid w:val="004D1D8B"/>
    <w:rsid w:val="004E1B7F"/>
    <w:rsid w:val="004F010A"/>
    <w:rsid w:val="004F2028"/>
    <w:rsid w:val="004F4417"/>
    <w:rsid w:val="005013DC"/>
    <w:rsid w:val="00503F74"/>
    <w:rsid w:val="00507305"/>
    <w:rsid w:val="00510F4D"/>
    <w:rsid w:val="005160E8"/>
    <w:rsid w:val="00540167"/>
    <w:rsid w:val="0054099B"/>
    <w:rsid w:val="00545C57"/>
    <w:rsid w:val="00546E81"/>
    <w:rsid w:val="0055168F"/>
    <w:rsid w:val="00552FFC"/>
    <w:rsid w:val="00570C4C"/>
    <w:rsid w:val="00572BCD"/>
    <w:rsid w:val="00573983"/>
    <w:rsid w:val="00574E8B"/>
    <w:rsid w:val="00584870"/>
    <w:rsid w:val="00597AAC"/>
    <w:rsid w:val="005A45A8"/>
    <w:rsid w:val="005A5E9A"/>
    <w:rsid w:val="005B15FC"/>
    <w:rsid w:val="005B63F8"/>
    <w:rsid w:val="005B702E"/>
    <w:rsid w:val="005C0411"/>
    <w:rsid w:val="005C33B1"/>
    <w:rsid w:val="005C3AC7"/>
    <w:rsid w:val="005D4A74"/>
    <w:rsid w:val="005E4BCD"/>
    <w:rsid w:val="005F0F8F"/>
    <w:rsid w:val="005F2123"/>
    <w:rsid w:val="005F5A7C"/>
    <w:rsid w:val="005F5F6D"/>
    <w:rsid w:val="0060036A"/>
    <w:rsid w:val="00610F0E"/>
    <w:rsid w:val="00614A63"/>
    <w:rsid w:val="00614AA9"/>
    <w:rsid w:val="006178C3"/>
    <w:rsid w:val="00621930"/>
    <w:rsid w:val="0062472B"/>
    <w:rsid w:val="0064175F"/>
    <w:rsid w:val="00653BFD"/>
    <w:rsid w:val="00657391"/>
    <w:rsid w:val="006578D1"/>
    <w:rsid w:val="00661F5C"/>
    <w:rsid w:val="00666A34"/>
    <w:rsid w:val="0067063D"/>
    <w:rsid w:val="006724BD"/>
    <w:rsid w:val="00686344"/>
    <w:rsid w:val="00696097"/>
    <w:rsid w:val="006A07A6"/>
    <w:rsid w:val="006A70C8"/>
    <w:rsid w:val="006B5D53"/>
    <w:rsid w:val="006C4DD5"/>
    <w:rsid w:val="006C55FF"/>
    <w:rsid w:val="006D1C55"/>
    <w:rsid w:val="006D67F2"/>
    <w:rsid w:val="006E1FC5"/>
    <w:rsid w:val="006E4F86"/>
    <w:rsid w:val="006E6D2D"/>
    <w:rsid w:val="006F2DF0"/>
    <w:rsid w:val="007076C3"/>
    <w:rsid w:val="007311E3"/>
    <w:rsid w:val="007313BA"/>
    <w:rsid w:val="007318E3"/>
    <w:rsid w:val="00731D60"/>
    <w:rsid w:val="007430ED"/>
    <w:rsid w:val="00743AD2"/>
    <w:rsid w:val="007448DA"/>
    <w:rsid w:val="00762D8D"/>
    <w:rsid w:val="007636F6"/>
    <w:rsid w:val="007672DF"/>
    <w:rsid w:val="00767D04"/>
    <w:rsid w:val="00770F01"/>
    <w:rsid w:val="007713B1"/>
    <w:rsid w:val="0078721C"/>
    <w:rsid w:val="00787A26"/>
    <w:rsid w:val="00790510"/>
    <w:rsid w:val="00790662"/>
    <w:rsid w:val="00790C11"/>
    <w:rsid w:val="0079368D"/>
    <w:rsid w:val="007965C7"/>
    <w:rsid w:val="007A18CB"/>
    <w:rsid w:val="007A441D"/>
    <w:rsid w:val="007B371A"/>
    <w:rsid w:val="007C27EE"/>
    <w:rsid w:val="007D5B71"/>
    <w:rsid w:val="007E4B5B"/>
    <w:rsid w:val="007E5641"/>
    <w:rsid w:val="007E58B1"/>
    <w:rsid w:val="007F3C11"/>
    <w:rsid w:val="007F4037"/>
    <w:rsid w:val="00804545"/>
    <w:rsid w:val="00805244"/>
    <w:rsid w:val="00810B70"/>
    <w:rsid w:val="00814715"/>
    <w:rsid w:val="00830C55"/>
    <w:rsid w:val="00835A92"/>
    <w:rsid w:val="00850838"/>
    <w:rsid w:val="008510B3"/>
    <w:rsid w:val="008563B5"/>
    <w:rsid w:val="008702C9"/>
    <w:rsid w:val="00876BAE"/>
    <w:rsid w:val="0088436E"/>
    <w:rsid w:val="008843A0"/>
    <w:rsid w:val="00895168"/>
    <w:rsid w:val="00897191"/>
    <w:rsid w:val="00897E34"/>
    <w:rsid w:val="008A07B1"/>
    <w:rsid w:val="008A09C2"/>
    <w:rsid w:val="008A7823"/>
    <w:rsid w:val="008B5D14"/>
    <w:rsid w:val="008B6982"/>
    <w:rsid w:val="008C74E1"/>
    <w:rsid w:val="008C76D7"/>
    <w:rsid w:val="008D0718"/>
    <w:rsid w:val="008D2A63"/>
    <w:rsid w:val="008E389E"/>
    <w:rsid w:val="008E3DB8"/>
    <w:rsid w:val="008E5E04"/>
    <w:rsid w:val="008F6CDD"/>
    <w:rsid w:val="008F75CE"/>
    <w:rsid w:val="00912281"/>
    <w:rsid w:val="009161A1"/>
    <w:rsid w:val="00935BAB"/>
    <w:rsid w:val="009365A1"/>
    <w:rsid w:val="0095619B"/>
    <w:rsid w:val="00957429"/>
    <w:rsid w:val="00957A45"/>
    <w:rsid w:val="00962790"/>
    <w:rsid w:val="009653DA"/>
    <w:rsid w:val="00980981"/>
    <w:rsid w:val="009875C4"/>
    <w:rsid w:val="009A3E0F"/>
    <w:rsid w:val="009A3EC1"/>
    <w:rsid w:val="009B0AD8"/>
    <w:rsid w:val="009B3E25"/>
    <w:rsid w:val="009D10E8"/>
    <w:rsid w:val="009D2633"/>
    <w:rsid w:val="009E584F"/>
    <w:rsid w:val="009F14B6"/>
    <w:rsid w:val="009F7713"/>
    <w:rsid w:val="00A023BD"/>
    <w:rsid w:val="00A02D7C"/>
    <w:rsid w:val="00A03321"/>
    <w:rsid w:val="00A2146C"/>
    <w:rsid w:val="00A22767"/>
    <w:rsid w:val="00A22FA7"/>
    <w:rsid w:val="00A23106"/>
    <w:rsid w:val="00A2439B"/>
    <w:rsid w:val="00A40D0B"/>
    <w:rsid w:val="00A57A23"/>
    <w:rsid w:val="00A60564"/>
    <w:rsid w:val="00A657A7"/>
    <w:rsid w:val="00A676FD"/>
    <w:rsid w:val="00A71DC8"/>
    <w:rsid w:val="00A728B9"/>
    <w:rsid w:val="00A91E14"/>
    <w:rsid w:val="00A962FF"/>
    <w:rsid w:val="00A96A20"/>
    <w:rsid w:val="00AA20AA"/>
    <w:rsid w:val="00AB6744"/>
    <w:rsid w:val="00AC21E9"/>
    <w:rsid w:val="00AC5DDF"/>
    <w:rsid w:val="00AE0AEB"/>
    <w:rsid w:val="00AE0B16"/>
    <w:rsid w:val="00AE1ED1"/>
    <w:rsid w:val="00AE6294"/>
    <w:rsid w:val="00AE783E"/>
    <w:rsid w:val="00B00D08"/>
    <w:rsid w:val="00B11A58"/>
    <w:rsid w:val="00B1545F"/>
    <w:rsid w:val="00B27DE4"/>
    <w:rsid w:val="00B34502"/>
    <w:rsid w:val="00B40D4A"/>
    <w:rsid w:val="00B413B4"/>
    <w:rsid w:val="00B46001"/>
    <w:rsid w:val="00B500C6"/>
    <w:rsid w:val="00B54EF3"/>
    <w:rsid w:val="00B564FD"/>
    <w:rsid w:val="00B6213C"/>
    <w:rsid w:val="00B64FAC"/>
    <w:rsid w:val="00B67ABC"/>
    <w:rsid w:val="00B70673"/>
    <w:rsid w:val="00B716F5"/>
    <w:rsid w:val="00B83054"/>
    <w:rsid w:val="00B862E4"/>
    <w:rsid w:val="00B878E3"/>
    <w:rsid w:val="00B9166D"/>
    <w:rsid w:val="00B93546"/>
    <w:rsid w:val="00B9452C"/>
    <w:rsid w:val="00BA7201"/>
    <w:rsid w:val="00BB761E"/>
    <w:rsid w:val="00BC1BEE"/>
    <w:rsid w:val="00BC2A3B"/>
    <w:rsid w:val="00BC31A1"/>
    <w:rsid w:val="00BC6F0C"/>
    <w:rsid w:val="00BD07CC"/>
    <w:rsid w:val="00BD247B"/>
    <w:rsid w:val="00BD4EF1"/>
    <w:rsid w:val="00BD51CE"/>
    <w:rsid w:val="00BD6135"/>
    <w:rsid w:val="00BD658E"/>
    <w:rsid w:val="00BF2826"/>
    <w:rsid w:val="00BF364E"/>
    <w:rsid w:val="00BF3D09"/>
    <w:rsid w:val="00C02F21"/>
    <w:rsid w:val="00C03871"/>
    <w:rsid w:val="00C1353B"/>
    <w:rsid w:val="00C20E4D"/>
    <w:rsid w:val="00C220EA"/>
    <w:rsid w:val="00C26B0E"/>
    <w:rsid w:val="00C30526"/>
    <w:rsid w:val="00C3404C"/>
    <w:rsid w:val="00C35475"/>
    <w:rsid w:val="00C40A77"/>
    <w:rsid w:val="00C4411B"/>
    <w:rsid w:val="00C46E81"/>
    <w:rsid w:val="00C47604"/>
    <w:rsid w:val="00C525CC"/>
    <w:rsid w:val="00C60199"/>
    <w:rsid w:val="00C6579F"/>
    <w:rsid w:val="00C779C0"/>
    <w:rsid w:val="00C818A9"/>
    <w:rsid w:val="00C81EB2"/>
    <w:rsid w:val="00C87A8A"/>
    <w:rsid w:val="00C9076F"/>
    <w:rsid w:val="00CC118E"/>
    <w:rsid w:val="00CC4CF2"/>
    <w:rsid w:val="00CC4D39"/>
    <w:rsid w:val="00CE39FC"/>
    <w:rsid w:val="00CE5A48"/>
    <w:rsid w:val="00CE5B72"/>
    <w:rsid w:val="00CF352A"/>
    <w:rsid w:val="00CF4BFC"/>
    <w:rsid w:val="00CF698F"/>
    <w:rsid w:val="00CF73DF"/>
    <w:rsid w:val="00D003F8"/>
    <w:rsid w:val="00D046F4"/>
    <w:rsid w:val="00D07602"/>
    <w:rsid w:val="00D149C0"/>
    <w:rsid w:val="00D1518B"/>
    <w:rsid w:val="00D173A9"/>
    <w:rsid w:val="00D24ABE"/>
    <w:rsid w:val="00D56E66"/>
    <w:rsid w:val="00D66B0D"/>
    <w:rsid w:val="00D71239"/>
    <w:rsid w:val="00D71C04"/>
    <w:rsid w:val="00D721B3"/>
    <w:rsid w:val="00D76727"/>
    <w:rsid w:val="00D808C1"/>
    <w:rsid w:val="00D82056"/>
    <w:rsid w:val="00D851F4"/>
    <w:rsid w:val="00D91810"/>
    <w:rsid w:val="00D96F4D"/>
    <w:rsid w:val="00DC6A31"/>
    <w:rsid w:val="00DD0C8D"/>
    <w:rsid w:val="00DD29B3"/>
    <w:rsid w:val="00DE4EBF"/>
    <w:rsid w:val="00DF1277"/>
    <w:rsid w:val="00E00DBA"/>
    <w:rsid w:val="00E04DDE"/>
    <w:rsid w:val="00E05056"/>
    <w:rsid w:val="00E05E86"/>
    <w:rsid w:val="00E0639A"/>
    <w:rsid w:val="00E20561"/>
    <w:rsid w:val="00E232FF"/>
    <w:rsid w:val="00E23CC8"/>
    <w:rsid w:val="00E24528"/>
    <w:rsid w:val="00E34DEC"/>
    <w:rsid w:val="00E41522"/>
    <w:rsid w:val="00E4287B"/>
    <w:rsid w:val="00E47986"/>
    <w:rsid w:val="00E5075F"/>
    <w:rsid w:val="00E51422"/>
    <w:rsid w:val="00E51B2C"/>
    <w:rsid w:val="00E6501A"/>
    <w:rsid w:val="00E6662E"/>
    <w:rsid w:val="00E6672C"/>
    <w:rsid w:val="00E73217"/>
    <w:rsid w:val="00E94E11"/>
    <w:rsid w:val="00EA12F7"/>
    <w:rsid w:val="00EB1AAB"/>
    <w:rsid w:val="00ED13D5"/>
    <w:rsid w:val="00ED3520"/>
    <w:rsid w:val="00ED75B5"/>
    <w:rsid w:val="00EE4C60"/>
    <w:rsid w:val="00EF0716"/>
    <w:rsid w:val="00F04D4F"/>
    <w:rsid w:val="00F30D4F"/>
    <w:rsid w:val="00F35DB1"/>
    <w:rsid w:val="00F444FE"/>
    <w:rsid w:val="00F528F8"/>
    <w:rsid w:val="00F533A0"/>
    <w:rsid w:val="00F53754"/>
    <w:rsid w:val="00F62486"/>
    <w:rsid w:val="00F6264F"/>
    <w:rsid w:val="00F70ADD"/>
    <w:rsid w:val="00F710B7"/>
    <w:rsid w:val="00F758CF"/>
    <w:rsid w:val="00F86716"/>
    <w:rsid w:val="00F86B85"/>
    <w:rsid w:val="00F9619B"/>
    <w:rsid w:val="00FA28E6"/>
    <w:rsid w:val="00FA4D46"/>
    <w:rsid w:val="00FA4EF2"/>
    <w:rsid w:val="00FA5F18"/>
    <w:rsid w:val="00FB0D80"/>
    <w:rsid w:val="00FB15C7"/>
    <w:rsid w:val="00FB6EA3"/>
    <w:rsid w:val="00FB7039"/>
    <w:rsid w:val="00FC3687"/>
    <w:rsid w:val="00FD395C"/>
    <w:rsid w:val="00FD69F6"/>
    <w:rsid w:val="00FD78CF"/>
    <w:rsid w:val="00FE00E3"/>
    <w:rsid w:val="00FE4DDE"/>
    <w:rsid w:val="00FE533F"/>
    <w:rsid w:val="00FE6363"/>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cupira.pe.gov.br/transpar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pira.pe.gov.br/transparenc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tjpe.jus.br/certid&#227;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41D7-5008-46E3-811B-027BD65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4668</Words>
  <Characters>25211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Servidor</cp:lastModifiedBy>
  <cp:revision>6</cp:revision>
  <cp:lastPrinted>2022-09-14T15:51:00Z</cp:lastPrinted>
  <dcterms:created xsi:type="dcterms:W3CDTF">2022-09-14T15:14:00Z</dcterms:created>
  <dcterms:modified xsi:type="dcterms:W3CDTF">2022-09-14T16:21:00Z</dcterms:modified>
</cp:coreProperties>
</file>